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9D9A2" w14:textId="77E364DE" w:rsidR="00AB78AD" w:rsidRDefault="00715E34">
      <w:r>
        <w:rPr>
          <w:rFonts w:hint="eastAsia"/>
        </w:rPr>
        <w:t>1</w:t>
      </w:r>
      <w:r>
        <w:t>5</w:t>
      </w:r>
      <w:r>
        <w:rPr>
          <w:rFonts w:hint="eastAsia"/>
        </w:rPr>
        <w:t>个</w:t>
      </w:r>
      <w:r w:rsidR="00F74F00">
        <w:rPr>
          <w:rFonts w:hint="eastAsia"/>
        </w:rPr>
        <w:t>健康人构建正常网络</w:t>
      </w:r>
      <w:r w:rsidR="00980157">
        <w:rPr>
          <w:rFonts w:hint="eastAsia"/>
        </w:rPr>
        <w:t>模型</w:t>
      </w:r>
      <w:r w:rsidR="00FA6288">
        <w:rPr>
          <w:rFonts w:hint="eastAsia"/>
        </w:rPr>
        <w:t>（</w:t>
      </w:r>
      <w:r w:rsidR="00930A52">
        <w:rPr>
          <w:rFonts w:hint="eastAsia"/>
        </w:rPr>
        <w:t>不用均值，1</w:t>
      </w:r>
      <w:r w:rsidR="00930A52">
        <w:t>5</w:t>
      </w:r>
      <w:r w:rsidR="00930A52">
        <w:rPr>
          <w:rFonts w:hint="eastAsia"/>
        </w:rPr>
        <w:t>个正常网络</w:t>
      </w:r>
      <w:r w:rsidR="00FA6288">
        <w:rPr>
          <w:rFonts w:hint="eastAsia"/>
        </w:rPr>
        <w:t>）</w:t>
      </w:r>
    </w:p>
    <w:p w14:paraId="00A14678" w14:textId="0EF6AC50" w:rsidR="008F5AE9" w:rsidRDefault="00BB3ACF">
      <w:r>
        <w:rPr>
          <w:rFonts w:hint="eastAsia"/>
        </w:rPr>
        <w:t>打分机制</w:t>
      </w:r>
      <w:r w:rsidR="00731B85">
        <w:rPr>
          <w:rFonts w:hint="eastAsia"/>
        </w:rPr>
        <w:t>，评判样本得病的可能性</w:t>
      </w:r>
      <w:r w:rsidR="00880D00">
        <w:rPr>
          <w:rFonts w:hint="eastAsia"/>
        </w:rPr>
        <w:t>，</w:t>
      </w:r>
      <w:r w:rsidR="00905652">
        <w:rPr>
          <w:rFonts w:hint="eastAsia"/>
        </w:rPr>
        <w:t>分数未必</w:t>
      </w:r>
      <w:r w:rsidR="00880D00">
        <w:rPr>
          <w:rFonts w:hint="eastAsia"/>
        </w:rPr>
        <w:t>是一维</w:t>
      </w:r>
      <w:r w:rsidR="00905652">
        <w:rPr>
          <w:rFonts w:hint="eastAsia"/>
        </w:rPr>
        <w:t>，可能是多维的</w:t>
      </w:r>
    </w:p>
    <w:p w14:paraId="1B1DE116" w14:textId="5EA8C85C" w:rsidR="00731B85" w:rsidRDefault="00156B65">
      <w:r>
        <w:rPr>
          <w:rFonts w:hint="eastAsia"/>
        </w:rPr>
        <w:t>先用4</w:t>
      </w:r>
      <w:r>
        <w:t>5</w:t>
      </w:r>
      <w:r>
        <w:rPr>
          <w:rFonts w:hint="eastAsia"/>
        </w:rPr>
        <w:t>个数据，再用1</w:t>
      </w:r>
      <w:r>
        <w:t>78</w:t>
      </w:r>
      <w:r>
        <w:rPr>
          <w:rFonts w:hint="eastAsia"/>
        </w:rPr>
        <w:t>个病人</w:t>
      </w:r>
    </w:p>
    <w:p w14:paraId="0C1B602B" w14:textId="114516EF" w:rsidR="00595E99" w:rsidRDefault="00595E99"/>
    <w:p w14:paraId="228D82FA" w14:textId="6D4B3EE6" w:rsidR="00595E99" w:rsidRDefault="002174E0">
      <w:r>
        <w:rPr>
          <w:rFonts w:hint="eastAsia"/>
        </w:rPr>
        <w:t>选择</w:t>
      </w:r>
      <w:r w:rsidR="00E2290F">
        <w:rPr>
          <w:rFonts w:hint="eastAsia"/>
        </w:rPr>
        <w:t>正常人</w:t>
      </w:r>
      <w:r w:rsidR="00B81154">
        <w:rPr>
          <w:rFonts w:hint="eastAsia"/>
        </w:rPr>
        <w:t>网络</w:t>
      </w:r>
      <w:r w:rsidR="00E2290F">
        <w:rPr>
          <w:rFonts w:hint="eastAsia"/>
        </w:rPr>
        <w:t>中共同比较稳定，病人中差异大</w:t>
      </w:r>
      <w:r>
        <w:rPr>
          <w:rFonts w:hint="eastAsia"/>
        </w:rPr>
        <w:t>的边</w:t>
      </w:r>
    </w:p>
    <w:p w14:paraId="2119D1D2" w14:textId="76931E88" w:rsidR="00EC60FD" w:rsidRDefault="00EC60FD"/>
    <w:p w14:paraId="05073EEC" w14:textId="276B3EAF" w:rsidR="00EC60FD" w:rsidRDefault="00017627">
      <w:r>
        <w:rPr>
          <w:rFonts w:hint="eastAsia"/>
        </w:rPr>
        <w:t>学习脂质</w:t>
      </w:r>
      <w:r w:rsidR="0067338C">
        <w:rPr>
          <w:rFonts w:hint="eastAsia"/>
        </w:rPr>
        <w:t>概念、数据意义</w:t>
      </w:r>
    </w:p>
    <w:p w14:paraId="589580DC" w14:textId="7EFBDDF7" w:rsidR="00017627" w:rsidRDefault="008D4C26">
      <w:r>
        <w:rPr>
          <w:rFonts w:hint="eastAsia"/>
        </w:rPr>
        <w:t>动手</w:t>
      </w:r>
      <w:r w:rsidR="00C91A36">
        <w:rPr>
          <w:rFonts w:hint="eastAsia"/>
        </w:rPr>
        <w:t>重现工作</w:t>
      </w:r>
      <w:r>
        <w:rPr>
          <w:rFonts w:hint="eastAsia"/>
        </w:rPr>
        <w:t>，记录工作</w:t>
      </w:r>
    </w:p>
    <w:p w14:paraId="72A2F3F7" w14:textId="77777777" w:rsidR="008D4C26" w:rsidRDefault="008D4C26">
      <w:pPr>
        <w:rPr>
          <w:rFonts w:hint="eastAsia"/>
        </w:rPr>
      </w:pPr>
    </w:p>
    <w:sectPr w:rsidR="008D4C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E03"/>
    <w:rsid w:val="00017627"/>
    <w:rsid w:val="00156B65"/>
    <w:rsid w:val="002174E0"/>
    <w:rsid w:val="00304588"/>
    <w:rsid w:val="00595E99"/>
    <w:rsid w:val="0067338C"/>
    <w:rsid w:val="00715E34"/>
    <w:rsid w:val="00731B85"/>
    <w:rsid w:val="00880D00"/>
    <w:rsid w:val="008D4C26"/>
    <w:rsid w:val="008F5AE9"/>
    <w:rsid w:val="00905652"/>
    <w:rsid w:val="00930A52"/>
    <w:rsid w:val="00980157"/>
    <w:rsid w:val="00AB78AD"/>
    <w:rsid w:val="00B81154"/>
    <w:rsid w:val="00BB3ACF"/>
    <w:rsid w:val="00C91A36"/>
    <w:rsid w:val="00E06E03"/>
    <w:rsid w:val="00E2290F"/>
    <w:rsid w:val="00EC60FD"/>
    <w:rsid w:val="00F74F00"/>
    <w:rsid w:val="00FA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256E7"/>
  <w15:chartTrackingRefBased/>
  <w15:docId w15:val="{F5B1D122-5AAB-4235-954E-FE9ACACF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21</cp:revision>
  <dcterms:created xsi:type="dcterms:W3CDTF">2022-03-22T07:53:00Z</dcterms:created>
  <dcterms:modified xsi:type="dcterms:W3CDTF">2022-03-22T08:41:00Z</dcterms:modified>
</cp:coreProperties>
</file>