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68D1" w14:textId="0BC6F5B5" w:rsidR="007941F5" w:rsidRDefault="006A4AB0">
      <w:r>
        <w:rPr>
          <w:rFonts w:hint="eastAsia"/>
        </w:rPr>
        <w:t>将</w:t>
      </w:r>
      <w:proofErr w:type="spellStart"/>
      <w:r>
        <w:rPr>
          <w:rFonts w:hint="eastAsia"/>
        </w:rPr>
        <w:t>Nestrov</w:t>
      </w:r>
      <w:proofErr w:type="spellEnd"/>
      <w:r>
        <w:t xml:space="preserve"> </w:t>
      </w:r>
      <w:r>
        <w:rPr>
          <w:rFonts w:hint="eastAsia"/>
        </w:rPr>
        <w:t>Momentum融入Adam算法</w:t>
      </w:r>
    </w:p>
    <w:p w14:paraId="6ACCD55A" w14:textId="7D6F811C" w:rsidR="006A4AB0" w:rsidRDefault="006A4AB0">
      <w:r>
        <w:rPr>
          <w:rFonts w:hint="eastAsia"/>
        </w:rPr>
        <w:t>摘要：</w:t>
      </w:r>
    </w:p>
    <w:p w14:paraId="39B90748" w14:textId="13FEECE7" w:rsidR="006A4AB0" w:rsidRDefault="0099277D">
      <w:r w:rsidRPr="0099277D">
        <w:rPr>
          <w:rFonts w:hint="eastAsia"/>
        </w:rPr>
        <w:t>这项工作旨在改进最近提出并迅速普及的优化算法</w:t>
      </w:r>
      <w:r w:rsidRPr="0099277D">
        <w:t xml:space="preserve"> Adam (</w:t>
      </w:r>
      <w:proofErr w:type="spellStart"/>
      <w:r w:rsidRPr="0099277D">
        <w:t>Kingma</w:t>
      </w:r>
      <w:proofErr w:type="spellEnd"/>
      <w:r w:rsidRPr="0099277D">
        <w:t xml:space="preserve"> &amp; Ba, 2014)。 Adam 有两个主要组件——动量组件和自适应学习率组件。 然而，规则动量可以在概念上和经验上显示不如称为 </w:t>
      </w:r>
      <w:proofErr w:type="spellStart"/>
      <w:r w:rsidRPr="0099277D">
        <w:t>Nesterov</w:t>
      </w:r>
      <w:proofErr w:type="spellEnd"/>
      <w:r w:rsidRPr="0099277D">
        <w:t xml:space="preserve"> 加速梯度 (NAG) 的类似算法。 我们展示了如何修改 Adam 的动量分量以利用 NAG 的见解，然后我们提供初步证据表明进行这种替换可以提高收敛速度和学习模型的质量。</w:t>
      </w:r>
    </w:p>
    <w:p w14:paraId="35D30D05" w14:textId="777FEBDF" w:rsidR="0099277D" w:rsidRDefault="0099277D">
      <w:r>
        <w:rPr>
          <w:rFonts w:hint="eastAsia"/>
        </w:rPr>
        <w:t>介绍：</w:t>
      </w:r>
    </w:p>
    <w:p w14:paraId="74E56EFF" w14:textId="77777777" w:rsidR="0099277D" w:rsidRDefault="0099277D" w:rsidP="0099277D">
      <w:r>
        <w:rPr>
          <w:rFonts w:hint="eastAsia"/>
        </w:rPr>
        <w:t>在尝试提高深度学习系统的性能时，可以采用几种方法——通过改进模型的结构，或者使其更深；</w:t>
      </w:r>
      <w:r>
        <w:t xml:space="preserve"> 通过改进模型的初始化，使误差信号均匀分布在整个模型参数中； 通过收集更多数据或尝试不同的正则化技术来防止过度拟合； 并通过使用更强大的优化算法，以便在合理的时间内获得更好的解决方案。 这项工作旨在通过提供更强大的学习算法来提高学习模型的质量。</w:t>
      </w:r>
    </w:p>
    <w:p w14:paraId="0188BD2E" w14:textId="20E01D08" w:rsidR="0099277D" w:rsidRDefault="0099277D" w:rsidP="0099277D">
      <w:r>
        <w:rPr>
          <w:rFonts w:hint="eastAsia"/>
        </w:rPr>
        <w:t>许多用于优化非</w:t>
      </w:r>
      <w:proofErr w:type="gramStart"/>
      <w:r>
        <w:rPr>
          <w:rFonts w:hint="eastAsia"/>
        </w:rPr>
        <w:t>凸</w:t>
      </w:r>
      <w:proofErr w:type="gramEnd"/>
      <w:r>
        <w:rPr>
          <w:rFonts w:hint="eastAsia"/>
        </w:rPr>
        <w:t>目标的</w:t>
      </w:r>
      <w:proofErr w:type="gramStart"/>
      <w:r>
        <w:rPr>
          <w:rFonts w:hint="eastAsia"/>
        </w:rPr>
        <w:t>流行学习</w:t>
      </w:r>
      <w:proofErr w:type="gramEnd"/>
      <w:r>
        <w:rPr>
          <w:rFonts w:hint="eastAsia"/>
        </w:rPr>
        <w:t>算法使用随机梯度下降</w:t>
      </w:r>
      <w:r>
        <w:t xml:space="preserve"> (SGD) 的一些变体； 这项工作将在其检查中考虑此类算法的一个子集。 算法 1 使用本文中使用的符号表示 SGD——以下所有算法都将添加或修改此基本模板：</w:t>
      </w:r>
    </w:p>
    <w:p w14:paraId="19DD0965" w14:textId="77777777" w:rsidR="0086247B" w:rsidRDefault="0086247B" w:rsidP="0099277D"/>
    <w:p w14:paraId="51C5DE8C" w14:textId="17D4711B" w:rsidR="006D6517" w:rsidRDefault="006D6517" w:rsidP="0099277D">
      <w:r>
        <w:rPr>
          <w:rFonts w:hint="eastAsia"/>
        </w:rPr>
        <w:t>算法1</w:t>
      </w:r>
      <w:r>
        <w:t xml:space="preserve"> </w:t>
      </w:r>
      <w:r>
        <w:rPr>
          <w:rFonts w:hint="eastAsia"/>
        </w:rPr>
        <w:t>随机梯度下降</w:t>
      </w:r>
      <w:r w:rsidR="00C93CEA">
        <w:rPr>
          <w:rFonts w:hint="eastAsia"/>
        </w:rPr>
        <w:t>（SGD）</w:t>
      </w:r>
    </w:p>
    <w:p w14:paraId="6B04E7E0" w14:textId="678C8D2C" w:rsidR="006D6517" w:rsidRDefault="0091342A" w:rsidP="0099277D">
      <w:r>
        <w:rPr>
          <w:noProof/>
        </w:rPr>
        <w:drawing>
          <wp:inline distT="0" distB="0" distL="0" distR="0" wp14:anchorId="1610B611" wp14:editId="7C656FE8">
            <wp:extent cx="6591300" cy="2154848"/>
            <wp:effectExtent l="0" t="0" r="0" b="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a:blip r:embed="rId6"/>
                    <a:stretch>
                      <a:fillRect/>
                    </a:stretch>
                  </pic:blipFill>
                  <pic:spPr>
                    <a:xfrm>
                      <a:off x="0" y="0"/>
                      <a:ext cx="6605366" cy="2159447"/>
                    </a:xfrm>
                    <a:prstGeom prst="rect">
                      <a:avLst/>
                    </a:prstGeom>
                  </pic:spPr>
                </pic:pic>
              </a:graphicData>
            </a:graphic>
          </wp:inline>
        </w:drawing>
      </w:r>
    </w:p>
    <w:p w14:paraId="2E9CBF7C" w14:textId="77777777" w:rsidR="00527AE7" w:rsidRDefault="00527AE7" w:rsidP="0099277D"/>
    <w:p w14:paraId="6F8A8B19" w14:textId="5519E8F4" w:rsidR="00527AE7" w:rsidRDefault="00527AE7" w:rsidP="0099277D">
      <w:r>
        <w:rPr>
          <w:rFonts w:hint="eastAsia"/>
        </w:rPr>
        <w:t>2相关工作</w:t>
      </w:r>
    </w:p>
    <w:p w14:paraId="5CE95948" w14:textId="5B2EF17D" w:rsidR="00527AE7" w:rsidRDefault="00791B06" w:rsidP="0099277D">
      <w:r w:rsidRPr="00791B06">
        <w:rPr>
          <w:rFonts w:hint="eastAsia"/>
        </w:rPr>
        <w:t>经典动量</w:t>
      </w:r>
      <w:r w:rsidRPr="00791B06">
        <w:t xml:space="preserve"> (</w:t>
      </w:r>
      <w:proofErr w:type="spellStart"/>
      <w:r w:rsidRPr="00791B06">
        <w:t>Polyak</w:t>
      </w:r>
      <w:proofErr w:type="spellEnd"/>
      <w:r w:rsidRPr="00791B06">
        <w:t>, 1964) 将先前更新的衰减和（具有衰减因子 μ）累积到动量向量 m 中，并用该向量替换算法 1 中的原始梯度步骤。 也就是说，我们修改算法以在每个时间步包含以下内容：</w:t>
      </w:r>
    </w:p>
    <w:p w14:paraId="2EE9D4FA" w14:textId="00E4DF25" w:rsidR="00A77446" w:rsidRDefault="00A77446" w:rsidP="0099277D">
      <w:r>
        <w:rPr>
          <w:noProof/>
        </w:rPr>
        <w:drawing>
          <wp:inline distT="0" distB="0" distL="0" distR="0" wp14:anchorId="675147FC" wp14:editId="1CEB0DF0">
            <wp:extent cx="1919288" cy="450651"/>
            <wp:effectExtent l="0" t="0" r="5080" b="6985"/>
            <wp:docPr id="2" name="图片 2" descr="黑色的钟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黑色的钟表&#10;&#10;中度可信度描述已自动生成"/>
                    <pic:cNvPicPr/>
                  </pic:nvPicPr>
                  <pic:blipFill>
                    <a:blip r:embed="rId7"/>
                    <a:stretch>
                      <a:fillRect/>
                    </a:stretch>
                  </pic:blipFill>
                  <pic:spPr>
                    <a:xfrm>
                      <a:off x="0" y="0"/>
                      <a:ext cx="1938075" cy="455062"/>
                    </a:xfrm>
                    <a:prstGeom prst="rect">
                      <a:avLst/>
                    </a:prstGeom>
                  </pic:spPr>
                </pic:pic>
              </a:graphicData>
            </a:graphic>
          </wp:inline>
        </w:drawing>
      </w:r>
    </w:p>
    <w:p w14:paraId="259DBDC7" w14:textId="05D9F766" w:rsidR="00A77446" w:rsidRDefault="00897EF6" w:rsidP="0099277D">
      <w:r w:rsidRPr="00897EF6">
        <w:rPr>
          <w:rFonts w:hint="eastAsia"/>
        </w:rPr>
        <w:t>直观地说，这允许算法在更新始终较小但在同一方向上的低曲率维度上移动得更快，而在更新方向显着振荡的湍流维度上移动得更慢（</w:t>
      </w:r>
      <w:proofErr w:type="spellStart"/>
      <w:r w:rsidRPr="00897EF6">
        <w:t>Sutskever</w:t>
      </w:r>
      <w:proofErr w:type="spellEnd"/>
      <w:r w:rsidRPr="00897EF6">
        <w:t xml:space="preserve"> et al., 2013）。</w:t>
      </w:r>
    </w:p>
    <w:p w14:paraId="6A3716CC" w14:textId="69161E97" w:rsidR="00897EF6" w:rsidRDefault="00157EAA" w:rsidP="0099277D">
      <w:proofErr w:type="spellStart"/>
      <w:r w:rsidRPr="00157EAA">
        <w:t>Sutskever</w:t>
      </w:r>
      <w:proofErr w:type="spellEnd"/>
      <w:r w:rsidRPr="00157EAA">
        <w:t xml:space="preserve"> 等人(2013) 表明 </w:t>
      </w:r>
      <w:proofErr w:type="spellStart"/>
      <w:r w:rsidRPr="00157EAA">
        <w:t>Nesterov</w:t>
      </w:r>
      <w:proofErr w:type="spellEnd"/>
      <w:r w:rsidRPr="00157EAA">
        <w:t xml:space="preserve"> 的加速梯度 (NAG) (</w:t>
      </w:r>
      <w:proofErr w:type="spellStart"/>
      <w:r w:rsidRPr="00157EAA">
        <w:t>Nesterov</w:t>
      </w:r>
      <w:proofErr w:type="spellEnd"/>
      <w:r w:rsidRPr="00157EAA">
        <w:t>, 1983)——对于凸面、非随机目标具有比梯度下降更好的界限——可以重写为一种改进的动量。如果我们扩展第 2 行动量原始公式中的 mt 项，我们会看到更新等效于在前一个动量向量的方向上迈出一步，在当前梯度的方向上迈出一步：</w:t>
      </w:r>
    </w:p>
    <w:p w14:paraId="5DD267CA" w14:textId="37772C26" w:rsidR="00F2789D" w:rsidRDefault="00F2789D" w:rsidP="0099277D">
      <w:r>
        <w:rPr>
          <w:noProof/>
        </w:rPr>
        <w:drawing>
          <wp:inline distT="0" distB="0" distL="0" distR="0" wp14:anchorId="71E572A9" wp14:editId="4F2ED0CA">
            <wp:extent cx="2497965" cy="280988"/>
            <wp:effectExtent l="0" t="0" r="0" b="5080"/>
            <wp:docPr id="3" name="图片 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本&#10;&#10;描述已自动生成"/>
                    <pic:cNvPicPr/>
                  </pic:nvPicPr>
                  <pic:blipFill rotWithShape="1">
                    <a:blip r:embed="rId8"/>
                    <a:srcRect b="16823"/>
                    <a:stretch/>
                  </pic:blipFill>
                  <pic:spPr bwMode="auto">
                    <a:xfrm>
                      <a:off x="0" y="0"/>
                      <a:ext cx="2500331" cy="281254"/>
                    </a:xfrm>
                    <a:prstGeom prst="rect">
                      <a:avLst/>
                    </a:prstGeom>
                    <a:ln>
                      <a:noFill/>
                    </a:ln>
                    <a:extLst>
                      <a:ext uri="{53640926-AAD7-44D8-BBD7-CCE9431645EC}">
                        <a14:shadowObscured xmlns:a14="http://schemas.microsoft.com/office/drawing/2010/main"/>
                      </a:ext>
                    </a:extLst>
                  </pic:spPr>
                </pic:pic>
              </a:graphicData>
            </a:graphic>
          </wp:inline>
        </w:drawing>
      </w:r>
    </w:p>
    <w:p w14:paraId="09033781" w14:textId="393F6241" w:rsidR="00EC6DEF" w:rsidRDefault="00EC6DEF" w:rsidP="0099277D">
      <w:r w:rsidRPr="00EC6DEF">
        <w:rPr>
          <w:rFonts w:hint="eastAsia"/>
        </w:rPr>
        <w:t>θ</w:t>
      </w:r>
      <w:r w:rsidRPr="00EC6DEF">
        <w:t xml:space="preserve">t = </w:t>
      </w:r>
      <w:proofErr w:type="spellStart"/>
      <w:r w:rsidRPr="00EC6DEF">
        <w:t>θt</w:t>
      </w:r>
      <w:proofErr w:type="spellEnd"/>
      <w:r w:rsidRPr="00EC6DEF">
        <w:rPr>
          <w:rFonts w:ascii="微软雅黑" w:eastAsia="微软雅黑" w:hAnsi="微软雅黑" w:cs="微软雅黑" w:hint="eastAsia"/>
        </w:rPr>
        <w:t>−</w:t>
      </w:r>
      <w:r w:rsidRPr="00EC6DEF">
        <w:t xml:space="preserve">1 </w:t>
      </w:r>
      <w:r w:rsidRPr="00EC6DEF">
        <w:rPr>
          <w:rFonts w:ascii="微软雅黑" w:eastAsia="微软雅黑" w:hAnsi="微软雅黑" w:cs="微软雅黑" w:hint="eastAsia"/>
        </w:rPr>
        <w:t>−</w:t>
      </w:r>
      <w:r w:rsidRPr="00EC6DEF">
        <w:t xml:space="preserve"> (</w:t>
      </w:r>
      <w:r w:rsidRPr="00EC6DEF">
        <w:rPr>
          <w:rFonts w:ascii="等线" w:eastAsia="等线" w:hAnsi="等线" w:cs="等线" w:hint="eastAsia"/>
        </w:rPr>
        <w:t>µ</w:t>
      </w:r>
      <w:r w:rsidRPr="00EC6DEF">
        <w:t>mt</w:t>
      </w:r>
      <w:r w:rsidRPr="00EC6DEF">
        <w:rPr>
          <w:rFonts w:ascii="微软雅黑" w:eastAsia="微软雅黑" w:hAnsi="微软雅黑" w:cs="微软雅黑" w:hint="eastAsia"/>
        </w:rPr>
        <w:t>−</w:t>
      </w:r>
      <w:r w:rsidRPr="00EC6DEF">
        <w:t xml:space="preserve">1 + </w:t>
      </w:r>
      <w:r w:rsidRPr="00EC6DEF">
        <w:rPr>
          <w:rFonts w:ascii="等线" w:eastAsia="等线" w:hAnsi="等线" w:cs="等线" w:hint="eastAsia"/>
        </w:rPr>
        <w:t>α</w:t>
      </w:r>
      <w:proofErr w:type="spellStart"/>
      <w:r w:rsidRPr="00EC6DEF">
        <w:t>tgt</w:t>
      </w:r>
      <w:proofErr w:type="spellEnd"/>
      <w:r w:rsidRPr="00EC6DEF">
        <w:t>)</w:t>
      </w:r>
    </w:p>
    <w:p w14:paraId="4C5D275C" w14:textId="18C840FC" w:rsidR="00F2789D" w:rsidRDefault="0058742C" w:rsidP="0099277D">
      <w:r w:rsidRPr="0058742C">
        <w:rPr>
          <w:rFonts w:hint="eastAsia"/>
        </w:rPr>
        <w:t>然而，动量步长</w:t>
      </w:r>
      <w:r w:rsidRPr="0058742C">
        <w:t xml:space="preserve"> µmt-1 不依赖于当前的梯度 </w:t>
      </w:r>
      <w:proofErr w:type="spellStart"/>
      <w:r w:rsidRPr="0058742C">
        <w:t>gt</w:t>
      </w:r>
      <w:proofErr w:type="spellEnd"/>
      <w:r w:rsidRPr="0058742C">
        <w:t xml:space="preserve">，因此我们可以通过在计算梯度之前用动量步长更新参数来获得更高质量的梯度步长方向。 </w:t>
      </w:r>
      <w:proofErr w:type="spellStart"/>
      <w:r w:rsidRPr="0058742C">
        <w:t>Sutskever</w:t>
      </w:r>
      <w:proofErr w:type="spellEnd"/>
      <w:r w:rsidRPr="0058742C">
        <w:t xml:space="preserve"> 等人。 (2013) 建议修改算法 1 循环中的梯度计算线，如下面的第 4 行所示：</w:t>
      </w:r>
    </w:p>
    <w:p w14:paraId="0AA90343" w14:textId="5EB7ED27" w:rsidR="0058742C" w:rsidRDefault="005F514E" w:rsidP="0099277D">
      <w:r>
        <w:rPr>
          <w:noProof/>
        </w:rPr>
        <w:drawing>
          <wp:inline distT="0" distB="0" distL="0" distR="0" wp14:anchorId="5111EC46" wp14:editId="37A223FB">
            <wp:extent cx="2781320" cy="871544"/>
            <wp:effectExtent l="0" t="0" r="0" b="5080"/>
            <wp:docPr id="4" name="图片 4"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 示意图&#10;&#10;描述已自动生成"/>
                    <pic:cNvPicPr/>
                  </pic:nvPicPr>
                  <pic:blipFill>
                    <a:blip r:embed="rId9"/>
                    <a:stretch>
                      <a:fillRect/>
                    </a:stretch>
                  </pic:blipFill>
                  <pic:spPr>
                    <a:xfrm>
                      <a:off x="0" y="0"/>
                      <a:ext cx="2781320" cy="871544"/>
                    </a:xfrm>
                    <a:prstGeom prst="rect">
                      <a:avLst/>
                    </a:prstGeom>
                  </pic:spPr>
                </pic:pic>
              </a:graphicData>
            </a:graphic>
          </wp:inline>
        </w:drawing>
      </w:r>
    </w:p>
    <w:p w14:paraId="1DA8C919" w14:textId="77777777" w:rsidR="002E0432" w:rsidRDefault="002E0432" w:rsidP="002E0432">
      <w:r>
        <w:rPr>
          <w:rFonts w:hint="eastAsia"/>
        </w:rPr>
        <w:t>作者还提供了经验证据，表明该算法优于</w:t>
      </w:r>
      <w:r>
        <w:t xml:space="preserve"> SGD、经典动量和 Hessian-Free（Martens，2010）对于传统困难的优化目标。</w:t>
      </w:r>
    </w:p>
    <w:p w14:paraId="7520DCAA" w14:textId="6F378AF6" w:rsidR="005F514E" w:rsidRDefault="002E0432" w:rsidP="002E0432">
      <w:r>
        <w:rPr>
          <w:rFonts w:hint="eastAsia"/>
        </w:rPr>
        <w:t>经典动量和</w:t>
      </w:r>
      <w:r>
        <w:t xml:space="preserve"> NAG 都将 m 定义为先前更新的衰减和；然而，自适应</w:t>
      </w:r>
      <w:proofErr w:type="gramStart"/>
      <w:r>
        <w:t>矩</w:t>
      </w:r>
      <w:proofErr w:type="gramEnd"/>
      <w:r>
        <w:t>估计 (Adam) (</w:t>
      </w:r>
      <w:proofErr w:type="spellStart"/>
      <w:r>
        <w:t>Kingma</w:t>
      </w:r>
      <w:proofErr w:type="spellEnd"/>
      <w:r>
        <w:t xml:space="preserve"> &amp; Ba, 2014) 将其定义</w:t>
      </w:r>
      <w:proofErr w:type="gramStart"/>
      <w:r>
        <w:t>为之前</w:t>
      </w:r>
      <w:proofErr w:type="gramEnd"/>
      <w:r>
        <w:t xml:space="preserve">梯度的衰减平均值（该算法还包括此处未讨论的自适应学习率组件；参见 </w:t>
      </w:r>
      <w:proofErr w:type="spellStart"/>
      <w:r>
        <w:t>Duchi</w:t>
      </w:r>
      <w:proofErr w:type="spellEnd"/>
      <w:r>
        <w:t xml:space="preserve"> 等人（2011）和Tieleman &amp; Hinton (2012))。</w:t>
      </w:r>
    </w:p>
    <w:p w14:paraId="0217C1E9" w14:textId="0EA609B6" w:rsidR="002E0432" w:rsidRDefault="00165504" w:rsidP="002E0432">
      <w:r>
        <w:rPr>
          <w:noProof/>
        </w:rPr>
        <w:drawing>
          <wp:inline distT="0" distB="0" distL="0" distR="0" wp14:anchorId="12CF5706" wp14:editId="374A34BB">
            <wp:extent cx="2190766" cy="700093"/>
            <wp:effectExtent l="0" t="0" r="0" b="5080"/>
            <wp:docPr id="5" name="图片 5" descr="黑色的钟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黑色的钟表&#10;&#10;描述已自动生成"/>
                    <pic:cNvPicPr/>
                  </pic:nvPicPr>
                  <pic:blipFill>
                    <a:blip r:embed="rId10"/>
                    <a:stretch>
                      <a:fillRect/>
                    </a:stretch>
                  </pic:blipFill>
                  <pic:spPr>
                    <a:xfrm>
                      <a:off x="0" y="0"/>
                      <a:ext cx="2190766" cy="700093"/>
                    </a:xfrm>
                    <a:prstGeom prst="rect">
                      <a:avLst/>
                    </a:prstGeom>
                  </pic:spPr>
                </pic:pic>
              </a:graphicData>
            </a:graphic>
          </wp:inline>
        </w:drawing>
      </w:r>
    </w:p>
    <w:p w14:paraId="079656AD" w14:textId="7D01B4BF" w:rsidR="00165504" w:rsidRDefault="00E809B1" w:rsidP="002E0432">
      <w:r w:rsidRPr="00E809B1">
        <w:rPr>
          <w:rFonts w:hint="eastAsia"/>
        </w:rPr>
        <w:t>使用先前的梯度而不是先前的更新允许算法继续改变方向，即使学习率在训练结束时显着退火，从而导致更精确的细粒度收敛。它还允许算法直接纠正由于将动量向量初始化为零而产生的“初始化偏差”（这是第</w:t>
      </w:r>
      <w:r w:rsidRPr="00E809B1">
        <w:t xml:space="preserve"> 8 行分母中的 (1 </w:t>
      </w:r>
      <w:r w:rsidRPr="00E809B1">
        <w:rPr>
          <w:rFonts w:ascii="微软雅黑" w:eastAsia="微软雅黑" w:hAnsi="微软雅黑" w:cs="微软雅黑" w:hint="eastAsia"/>
        </w:rPr>
        <w:t>−</w:t>
      </w:r>
      <w:r w:rsidRPr="00E809B1">
        <w:t xml:space="preserve"> </w:t>
      </w:r>
      <w:r w:rsidRPr="00E809B1">
        <w:rPr>
          <w:rFonts w:ascii="等线" w:eastAsia="等线" w:hAnsi="等线" w:cs="等线" w:hint="eastAsia"/>
        </w:rPr>
        <w:t>µ</w:t>
      </w:r>
      <w:r w:rsidRPr="00E809B1">
        <w:t>t) 项的用途）。 (</w:t>
      </w:r>
      <w:proofErr w:type="spellStart"/>
      <w:r w:rsidRPr="00E809B1">
        <w:t>Kingma</w:t>
      </w:r>
      <w:proofErr w:type="spellEnd"/>
      <w:r w:rsidRPr="00E809B1">
        <w:t xml:space="preserve"> &amp; Ba, 2014) 表明，他们的算法在少数基准测试中的表现优于包括 NAG 在内的许多其他算法。</w:t>
      </w:r>
    </w:p>
    <w:p w14:paraId="597E5BF7" w14:textId="77777777" w:rsidR="00E809B1" w:rsidRDefault="00E809B1" w:rsidP="002E0432"/>
    <w:p w14:paraId="57E232A5" w14:textId="59958672" w:rsidR="00E809B1" w:rsidRDefault="0094616E" w:rsidP="002E0432">
      <w:r w:rsidRPr="0094616E">
        <w:t>3 MODIFYING ADAM’S MOMENTUM</w:t>
      </w:r>
    </w:p>
    <w:p w14:paraId="374F0475" w14:textId="2358FC34" w:rsidR="002E0432" w:rsidRDefault="000319B4" w:rsidP="002E0432">
      <w:r w:rsidRPr="000319B4">
        <w:rPr>
          <w:rFonts w:hint="eastAsia"/>
        </w:rPr>
        <w:t>随着时间的推移逐渐增加或减少</w:t>
      </w:r>
      <w:r w:rsidRPr="000319B4">
        <w:t xml:space="preserve"> µ 通常会有所帮助，因此在本节的其余部分，我们将假设一个由时间步长 µ1, 索引的 µ 值列表。 </w:t>
      </w:r>
      <w:proofErr w:type="gramStart"/>
      <w:r w:rsidRPr="000319B4">
        <w:t>. .</w:t>
      </w:r>
      <w:proofErr w:type="gramEnd"/>
      <w:r w:rsidRPr="000319B4">
        <w:t xml:space="preserve"> , µT 以帮助清晰。在修改 Adam 的更新规则之前，我们展示了如何重写 NAG 以使其更直接地实现（以一些直觉为代价）。我们可以应用时间步长 t + 1 仅一次，在更新前一个时间步 t 而不是 t + 1 期间</w:t>
      </w:r>
      <w:r w:rsidR="0067327F">
        <w:rPr>
          <w:rFonts w:hint="eastAsia"/>
        </w:rPr>
        <w:t>，</w:t>
      </w:r>
      <w:r w:rsidR="0067327F" w:rsidRPr="0067327F">
        <w:rPr>
          <w:rFonts w:hint="eastAsia"/>
        </w:rPr>
        <w:t>而不是仅使用动量步骤更新参数以计算梯度，然后撤消该步骤以返回原始参数状态，然后在实际更新期间再次采用动量步骤，</w:t>
      </w:r>
      <w:r w:rsidRPr="000319B4">
        <w:t>：</w:t>
      </w:r>
    </w:p>
    <w:p w14:paraId="1291B8CA" w14:textId="79BE2D93" w:rsidR="00C91953" w:rsidRDefault="00C91953" w:rsidP="002E0432">
      <w:pPr>
        <w:rPr>
          <w:rFonts w:hint="eastAsia"/>
        </w:rPr>
      </w:pPr>
      <w:r w:rsidRPr="00C91953">
        <w:rPr>
          <w:rFonts w:hint="eastAsia"/>
        </w:rPr>
        <w:t>我们可以只应用一次时间步长</w:t>
      </w:r>
      <w:r w:rsidRPr="00C91953">
        <w:t xml:space="preserve"> t + 1 的动量步长，在更新前一个时间步长 t 而不是 t + 1 期间：</w:t>
      </w:r>
    </w:p>
    <w:p w14:paraId="35FA9B54" w14:textId="4E1C82C2" w:rsidR="006C7F33" w:rsidRDefault="00680730" w:rsidP="002E0432">
      <w:r>
        <w:rPr>
          <w:noProof/>
        </w:rPr>
        <w:drawing>
          <wp:inline distT="0" distB="0" distL="0" distR="0" wp14:anchorId="36D13574" wp14:editId="12FC68FA">
            <wp:extent cx="5395952" cy="857256"/>
            <wp:effectExtent l="0" t="0" r="0" b="0"/>
            <wp:docPr id="7" name="图片 7"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包含 图形用户界面&#10;&#10;描述已自动生成"/>
                    <pic:cNvPicPr/>
                  </pic:nvPicPr>
                  <pic:blipFill>
                    <a:blip r:embed="rId11"/>
                    <a:stretch>
                      <a:fillRect/>
                    </a:stretch>
                  </pic:blipFill>
                  <pic:spPr>
                    <a:xfrm>
                      <a:off x="0" y="0"/>
                      <a:ext cx="5395952" cy="857256"/>
                    </a:xfrm>
                    <a:prstGeom prst="rect">
                      <a:avLst/>
                    </a:prstGeom>
                  </pic:spPr>
                </pic:pic>
              </a:graphicData>
            </a:graphic>
          </wp:inline>
        </w:drawing>
      </w:r>
    </w:p>
    <w:p w14:paraId="492C8C24" w14:textId="1332F845" w:rsidR="00680730" w:rsidRDefault="000E39FE" w:rsidP="002E0432">
      <w:r w:rsidRPr="000E39FE">
        <w:rPr>
          <w:rFonts w:hint="eastAsia"/>
        </w:rPr>
        <w:t>请注意，第</w:t>
      </w:r>
      <w:r w:rsidRPr="000E39FE">
        <w:t xml:space="preserve"> 11 行与第 3 行几乎相同——唯一的区别是更新使用 µt+1mt 而不是 µ</w:t>
      </w:r>
      <w:proofErr w:type="spellStart"/>
      <w:r w:rsidRPr="000E39FE">
        <w:t>tmt</w:t>
      </w:r>
      <w:proofErr w:type="spellEnd"/>
      <w:r w:rsidRPr="000E39FE">
        <w:rPr>
          <w:rFonts w:ascii="微软雅黑" w:eastAsia="微软雅黑" w:hAnsi="微软雅黑" w:cs="微软雅黑" w:hint="eastAsia"/>
        </w:rPr>
        <w:t>−</w:t>
      </w:r>
      <w:r w:rsidRPr="000E39FE">
        <w:t>1。也很容易看出，与经典动量不同，动量步长和梯度步长都取决于这里的当前梯度。现在我们可以对 Adam 的动量使用相同的技巧：首先我们根据 mt</w:t>
      </w:r>
      <w:r w:rsidRPr="000E39FE">
        <w:rPr>
          <w:rFonts w:ascii="微软雅黑" w:eastAsia="微软雅黑" w:hAnsi="微软雅黑" w:cs="微软雅黑" w:hint="eastAsia"/>
        </w:rPr>
        <w:t>−</w:t>
      </w:r>
      <w:r w:rsidRPr="000E39FE">
        <w:t xml:space="preserve">1 和 </w:t>
      </w:r>
      <w:proofErr w:type="spellStart"/>
      <w:r w:rsidRPr="000E39FE">
        <w:t>gt</w:t>
      </w:r>
      <w:proofErr w:type="spellEnd"/>
      <w:r w:rsidRPr="000E39FE">
        <w:t xml:space="preserve"> 重写 Adam 的更新步骤，如第 12 行，然后我们替换当前的下一个动量步骤，如第 13 行（注意相应的初始化偏差）。</w:t>
      </w:r>
    </w:p>
    <w:p w14:paraId="1BB6ED8C" w14:textId="35859883" w:rsidR="000E39FE" w:rsidRDefault="003C3CB3" w:rsidP="002E0432">
      <w:r>
        <w:rPr>
          <w:noProof/>
        </w:rPr>
        <w:drawing>
          <wp:inline distT="0" distB="0" distL="0" distR="0" wp14:anchorId="6138A2A5" wp14:editId="54C4719A">
            <wp:extent cx="5905543" cy="1285884"/>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05543" cy="1285884"/>
                    </a:xfrm>
                    <a:prstGeom prst="rect">
                      <a:avLst/>
                    </a:prstGeom>
                  </pic:spPr>
                </pic:pic>
              </a:graphicData>
            </a:graphic>
          </wp:inline>
        </w:drawing>
      </w:r>
    </w:p>
    <w:p w14:paraId="7A444864" w14:textId="0A76D4E3" w:rsidR="00D20BE8" w:rsidRDefault="00D20BE8" w:rsidP="002E0432">
      <w:r w:rsidRPr="00D20BE8">
        <w:rPr>
          <w:rFonts w:hint="eastAsia"/>
        </w:rPr>
        <w:t>当我们以这种方式改变</w:t>
      </w:r>
      <w:r w:rsidRPr="00D20BE8">
        <w:t xml:space="preserve"> Adam 时，我们得到算法 2。但是，这种形式的动量原则上可以与其他使用自适应学习率的算法相结合，例如 </w:t>
      </w:r>
      <w:proofErr w:type="spellStart"/>
      <w:r w:rsidRPr="00D20BE8">
        <w:t>Adamax</w:t>
      </w:r>
      <w:proofErr w:type="spellEnd"/>
      <w:r w:rsidRPr="00D20BE8">
        <w:t xml:space="preserve"> (</w:t>
      </w:r>
      <w:proofErr w:type="spellStart"/>
      <w:r w:rsidRPr="00D20BE8">
        <w:t>Kingma</w:t>
      </w:r>
      <w:proofErr w:type="spellEnd"/>
      <w:r w:rsidRPr="00D20BE8">
        <w:t xml:space="preserve"> &amp; Ba, 2014) 或均衡梯度下降 ( EGD)（Dauphin 等人，2015 年）。</w:t>
      </w:r>
    </w:p>
    <w:p w14:paraId="0AB340BD" w14:textId="1B289171" w:rsidR="00D20BE8" w:rsidRDefault="00F86FE6" w:rsidP="002E0432">
      <w:r>
        <w:rPr>
          <w:noProof/>
        </w:rPr>
        <w:drawing>
          <wp:inline distT="0" distB="0" distL="0" distR="0" wp14:anchorId="7E606673" wp14:editId="23F70DEB">
            <wp:extent cx="6391275" cy="2652647"/>
            <wp:effectExtent l="0" t="0" r="0" b="0"/>
            <wp:docPr id="9" name="图片 9"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文本&#10;&#10;描述已自动生成"/>
                    <pic:cNvPicPr/>
                  </pic:nvPicPr>
                  <pic:blipFill>
                    <a:blip r:embed="rId13"/>
                    <a:stretch>
                      <a:fillRect/>
                    </a:stretch>
                  </pic:blipFill>
                  <pic:spPr>
                    <a:xfrm>
                      <a:off x="0" y="0"/>
                      <a:ext cx="6396220" cy="2654699"/>
                    </a:xfrm>
                    <a:prstGeom prst="rect">
                      <a:avLst/>
                    </a:prstGeom>
                  </pic:spPr>
                </pic:pic>
              </a:graphicData>
            </a:graphic>
          </wp:inline>
        </w:drawing>
      </w:r>
    </w:p>
    <w:p w14:paraId="0FB49D8B" w14:textId="77777777" w:rsidR="00D20BE8" w:rsidRDefault="00D20BE8" w:rsidP="002E0432"/>
    <w:p w14:paraId="3094AAC9" w14:textId="604AE5E3" w:rsidR="00F86FE6" w:rsidRDefault="00F86FE6" w:rsidP="002E0432">
      <w:r>
        <w:rPr>
          <w:rFonts w:hint="eastAsia"/>
        </w:rPr>
        <w:t>4</w:t>
      </w:r>
      <w:r>
        <w:t xml:space="preserve"> </w:t>
      </w:r>
      <w:r>
        <w:rPr>
          <w:rFonts w:hint="eastAsia"/>
        </w:rPr>
        <w:t>实验</w:t>
      </w:r>
    </w:p>
    <w:p w14:paraId="32E61E82" w14:textId="32FF696B" w:rsidR="00F86FE6" w:rsidRDefault="002D61F5" w:rsidP="002E0432">
      <w:r w:rsidRPr="002D61F5">
        <w:rPr>
          <w:rFonts w:hint="eastAsia"/>
        </w:rPr>
        <w:t>为了测试这个</w:t>
      </w:r>
      <w:r w:rsidRPr="002D61F5">
        <w:t xml:space="preserve"> </w:t>
      </w:r>
      <w:proofErr w:type="spellStart"/>
      <w:r w:rsidRPr="002D61F5">
        <w:t>Nesterov</w:t>
      </w:r>
      <w:proofErr w:type="spellEnd"/>
      <w:r w:rsidRPr="002D61F5">
        <w:t xml:space="preserve"> 加速的 Adam (</w:t>
      </w:r>
      <w:proofErr w:type="spellStart"/>
      <w:r w:rsidRPr="002D61F5">
        <w:t>Nadam</w:t>
      </w:r>
      <w:proofErr w:type="spellEnd"/>
      <w:r w:rsidRPr="002D61F5">
        <w:t>) 的性能，我们训练了一个卷积自动编码器（改编自 Jones (2015)），在编码器和解码器中具有三个卷积层和两个密集层，以压缩来自 MNIST 的图像数据集 (</w:t>
      </w:r>
      <w:proofErr w:type="spellStart"/>
      <w:r w:rsidRPr="002D61F5">
        <w:t>LeCun</w:t>
      </w:r>
      <w:proofErr w:type="spellEnd"/>
      <w:r w:rsidRPr="002D61F5">
        <w:t xml:space="preserve"> et al., 1998) 到 16 维向量空间，然后重建原始图像（众所周知是一项艰巨的任务）。我们测试了六种优化算法：SGD、Momentum、NAG、</w:t>
      </w:r>
      <w:proofErr w:type="spellStart"/>
      <w:r w:rsidRPr="002D61F5">
        <w:t>RMSProp</w:t>
      </w:r>
      <w:proofErr w:type="spellEnd"/>
      <w:r w:rsidRPr="002D61F5">
        <w:t xml:space="preserve">、Adam 和 </w:t>
      </w:r>
      <w:proofErr w:type="spellStart"/>
      <w:r w:rsidRPr="002D61F5">
        <w:t>Nadam</w:t>
      </w:r>
      <w:proofErr w:type="spellEnd"/>
      <w:r w:rsidRPr="002D61F5">
        <w:t>，所有这些算法都使用了相关的初始化偏差校正和衰减方法（而不是衰减总和）。 SGD 的最佳学习率为 0.2，Momentum/NAG 为 0.5，</w:t>
      </w:r>
      <w:proofErr w:type="spellStart"/>
      <w:r w:rsidRPr="002D61F5">
        <w:t>RMSProp</w:t>
      </w:r>
      <w:proofErr w:type="spellEnd"/>
      <w:r w:rsidRPr="002D61F5">
        <w:t xml:space="preserve"> 为 .001，Adam/</w:t>
      </w:r>
      <w:proofErr w:type="spellStart"/>
      <w:r w:rsidRPr="002D61F5">
        <w:t>Nadam</w:t>
      </w:r>
      <w:proofErr w:type="spellEnd"/>
      <w:r w:rsidRPr="002D61F5">
        <w:t xml:space="preserve"> 为 0.002。 µ、ν 和 </w:t>
      </w:r>
      <w:r w:rsidRPr="002D61F5">
        <w:rPr>
          <w:rFonts w:ascii="Cambria" w:hAnsi="Cambria" w:cs="Cambria"/>
        </w:rPr>
        <w:t>ϵ</w:t>
      </w:r>
      <w:r w:rsidRPr="002D61F5">
        <w:t xml:space="preserve"> 分别设置为 0.975、0.999 和 1e-8（具有不同程度的任意性）并且未调整。图 1 中的结果表明，尽管 </w:t>
      </w:r>
      <w:proofErr w:type="spellStart"/>
      <w:r w:rsidRPr="002D61F5">
        <w:t>Nadam</w:t>
      </w:r>
      <w:proofErr w:type="spellEnd"/>
      <w:r w:rsidRPr="002D61F5">
        <w:t xml:space="preserve"> 和 Adam 拥有最多的超参数，但即使没有超出学习率的调整（这通常是不可避免的），它们也能取得最好的结果。至关重要的是，</w:t>
      </w:r>
      <w:proofErr w:type="spellStart"/>
      <w:r w:rsidRPr="002D61F5">
        <w:t>Nadam</w:t>
      </w:r>
      <w:proofErr w:type="spellEnd"/>
      <w:r w:rsidRPr="002D61F5">
        <w:t xml:space="preserve"> 在减少训练和验证损失方面明显优于其他算法——包括其父算法 Adam。</w:t>
      </w:r>
    </w:p>
    <w:p w14:paraId="4A84AAD1" w14:textId="41E5462E" w:rsidR="002D61F5" w:rsidRDefault="00B41A25" w:rsidP="002E0432">
      <w:r>
        <w:rPr>
          <w:noProof/>
        </w:rPr>
        <w:drawing>
          <wp:inline distT="0" distB="0" distL="0" distR="0" wp14:anchorId="13C230C0" wp14:editId="7BA43C10">
            <wp:extent cx="6251126" cy="2671626"/>
            <wp:effectExtent l="0" t="0" r="0" b="0"/>
            <wp:docPr id="10" name="图片 10"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表&#10;&#10;描述已自动生成"/>
                    <pic:cNvPicPr/>
                  </pic:nvPicPr>
                  <pic:blipFill>
                    <a:blip r:embed="rId14"/>
                    <a:stretch>
                      <a:fillRect/>
                    </a:stretch>
                  </pic:blipFill>
                  <pic:spPr>
                    <a:xfrm>
                      <a:off x="0" y="0"/>
                      <a:ext cx="6260069" cy="2675448"/>
                    </a:xfrm>
                    <a:prstGeom prst="rect">
                      <a:avLst/>
                    </a:prstGeom>
                  </pic:spPr>
                </pic:pic>
              </a:graphicData>
            </a:graphic>
          </wp:inline>
        </w:drawing>
      </w:r>
    </w:p>
    <w:p w14:paraId="78AECDB5" w14:textId="7265E6B7" w:rsidR="00B41A25" w:rsidRDefault="00B41A25" w:rsidP="002E0432">
      <w:r>
        <w:rPr>
          <w:rFonts w:hint="eastAsia"/>
        </w:rPr>
        <w:t>5</w:t>
      </w:r>
      <w:r>
        <w:t xml:space="preserve"> </w:t>
      </w:r>
      <w:r>
        <w:rPr>
          <w:rFonts w:hint="eastAsia"/>
        </w:rPr>
        <w:t>结论</w:t>
      </w:r>
    </w:p>
    <w:p w14:paraId="1F016515" w14:textId="59E3666E" w:rsidR="00B41A25" w:rsidRDefault="00DD31DB" w:rsidP="002E0432">
      <w:proofErr w:type="spellStart"/>
      <w:r w:rsidRPr="00DD31DB">
        <w:t>Kingma</w:t>
      </w:r>
      <w:proofErr w:type="spellEnd"/>
      <w:r w:rsidRPr="00DD31DB">
        <w:t xml:space="preserve"> &amp; Ba (2014) 基本上展示了如何以简洁优雅的方式将经典动量与自适应学习率（例如 </w:t>
      </w:r>
      <w:proofErr w:type="spellStart"/>
      <w:r w:rsidRPr="00DD31DB">
        <w:t>RMSProp</w:t>
      </w:r>
      <w:proofErr w:type="spellEnd"/>
      <w:r w:rsidRPr="00DD31DB">
        <w:t xml:space="preserve"> 或 EGD）相结合。这项工作建立在该研究的基础上，将他们的方法更进一步，并在不显着增加复杂性的情况下改进其算法的主要组成部分之一。</w:t>
      </w:r>
    </w:p>
    <w:p w14:paraId="2C0B6260" w14:textId="77777777" w:rsidR="00B41A25" w:rsidRDefault="00B41A25" w:rsidP="002E0432"/>
    <w:p w14:paraId="19D1958F" w14:textId="77777777" w:rsidR="00B41A25" w:rsidRDefault="00B41A25" w:rsidP="002E0432"/>
    <w:p w14:paraId="6DFD40D4" w14:textId="77777777" w:rsidR="00F86FE6" w:rsidRDefault="00F86FE6" w:rsidP="002E0432"/>
    <w:p w14:paraId="1BBF9D84" w14:textId="77777777" w:rsidR="000E39FE" w:rsidRDefault="000E39FE" w:rsidP="002E0432"/>
    <w:p w14:paraId="33281BD0" w14:textId="77777777" w:rsidR="006C7F33" w:rsidRDefault="006C7F33" w:rsidP="002E0432"/>
    <w:sectPr w:rsidR="006C7F33" w:rsidSect="005319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067F2" w14:textId="77777777" w:rsidR="002A7103" w:rsidRDefault="002A7103" w:rsidP="00531986">
      <w:r>
        <w:separator/>
      </w:r>
    </w:p>
  </w:endnote>
  <w:endnote w:type="continuationSeparator" w:id="0">
    <w:p w14:paraId="78FBFD6F" w14:textId="77777777" w:rsidR="002A7103" w:rsidRDefault="002A7103" w:rsidP="0053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67C5F" w14:textId="77777777" w:rsidR="002A7103" w:rsidRDefault="002A7103" w:rsidP="00531986">
      <w:r>
        <w:separator/>
      </w:r>
    </w:p>
  </w:footnote>
  <w:footnote w:type="continuationSeparator" w:id="0">
    <w:p w14:paraId="48EE3232" w14:textId="77777777" w:rsidR="002A7103" w:rsidRDefault="002A7103" w:rsidP="005319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B0"/>
    <w:rsid w:val="000319B4"/>
    <w:rsid w:val="000E39FE"/>
    <w:rsid w:val="000F48FF"/>
    <w:rsid w:val="00157EAA"/>
    <w:rsid w:val="00165504"/>
    <w:rsid w:val="002A7103"/>
    <w:rsid w:val="002D61F5"/>
    <w:rsid w:val="002E0432"/>
    <w:rsid w:val="003C3CB3"/>
    <w:rsid w:val="004869CB"/>
    <w:rsid w:val="00527AE7"/>
    <w:rsid w:val="00531986"/>
    <w:rsid w:val="0058742C"/>
    <w:rsid w:val="005F514E"/>
    <w:rsid w:val="0067327F"/>
    <w:rsid w:val="00680730"/>
    <w:rsid w:val="006A4AB0"/>
    <w:rsid w:val="006C7F33"/>
    <w:rsid w:val="006D6517"/>
    <w:rsid w:val="00791B06"/>
    <w:rsid w:val="007941F5"/>
    <w:rsid w:val="0086247B"/>
    <w:rsid w:val="00897EF6"/>
    <w:rsid w:val="0091342A"/>
    <w:rsid w:val="0094616E"/>
    <w:rsid w:val="0099277D"/>
    <w:rsid w:val="00A77446"/>
    <w:rsid w:val="00B41A25"/>
    <w:rsid w:val="00B61AF4"/>
    <w:rsid w:val="00C91953"/>
    <w:rsid w:val="00C93CEA"/>
    <w:rsid w:val="00D20BE8"/>
    <w:rsid w:val="00DD31DB"/>
    <w:rsid w:val="00E809B1"/>
    <w:rsid w:val="00EC6DEF"/>
    <w:rsid w:val="00F2789D"/>
    <w:rsid w:val="00F86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61665"/>
  <w15:chartTrackingRefBased/>
  <w15:docId w15:val="{3B7EFD4E-B102-4E1E-88DE-1CD1CEC2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198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31986"/>
    <w:rPr>
      <w:sz w:val="18"/>
      <w:szCs w:val="18"/>
    </w:rPr>
  </w:style>
  <w:style w:type="paragraph" w:styleId="a5">
    <w:name w:val="footer"/>
    <w:basedOn w:val="a"/>
    <w:link w:val="a6"/>
    <w:uiPriority w:val="99"/>
    <w:unhideWhenUsed/>
    <w:rsid w:val="00531986"/>
    <w:pPr>
      <w:tabs>
        <w:tab w:val="center" w:pos="4153"/>
        <w:tab w:val="right" w:pos="8306"/>
      </w:tabs>
      <w:snapToGrid w:val="0"/>
      <w:jc w:val="left"/>
    </w:pPr>
    <w:rPr>
      <w:sz w:val="18"/>
      <w:szCs w:val="18"/>
    </w:rPr>
  </w:style>
  <w:style w:type="character" w:customStyle="1" w:styleId="a6">
    <w:name w:val="页脚 字符"/>
    <w:basedOn w:val="a0"/>
    <w:link w:val="a5"/>
    <w:uiPriority w:val="99"/>
    <w:rsid w:val="0053198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32</cp:revision>
  <dcterms:created xsi:type="dcterms:W3CDTF">2021-11-23T15:37:00Z</dcterms:created>
  <dcterms:modified xsi:type="dcterms:W3CDTF">2021-11-24T13:38:00Z</dcterms:modified>
</cp:coreProperties>
</file>