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FA1B8" w14:textId="572CE0E4" w:rsidR="009303D9" w:rsidRPr="007E1621" w:rsidRDefault="003C6FBF" w:rsidP="007E1621">
      <w:pPr>
        <w:pStyle w:val="papertitle"/>
        <w:spacing w:before="100" w:beforeAutospacing="1" w:after="100" w:afterAutospacing="1"/>
        <w:rPr>
          <w:rFonts w:eastAsiaTheme="minorEastAsia"/>
          <w:lang w:eastAsia="zh-CN"/>
        </w:rPr>
      </w:pPr>
      <w:r>
        <w:rPr>
          <w:rStyle w:val="router-outlet-wrapper"/>
        </w:rPr>
        <w:t xml:space="preserve">A </w:t>
      </w:r>
      <w:r w:rsidR="00D715A3">
        <w:rPr>
          <w:rStyle w:val="router-outlet-wrapper"/>
        </w:rPr>
        <w:t>F</w:t>
      </w:r>
      <w:r>
        <w:rPr>
          <w:rStyle w:val="router-outlet-wrapper"/>
        </w:rPr>
        <w:t xml:space="preserve">usion </w:t>
      </w:r>
      <w:r w:rsidR="00D715A3">
        <w:rPr>
          <w:rStyle w:val="router-outlet-wrapper"/>
        </w:rPr>
        <w:t>M</w:t>
      </w:r>
      <w:r>
        <w:rPr>
          <w:rStyle w:val="router-outlet-wrapper"/>
        </w:rPr>
        <w:t xml:space="preserve">ethod </w:t>
      </w:r>
      <w:r w:rsidR="00D715A3">
        <w:rPr>
          <w:rStyle w:val="router-outlet-wrapper"/>
        </w:rPr>
        <w:t>C</w:t>
      </w:r>
      <w:r>
        <w:rPr>
          <w:rStyle w:val="router-outlet-wrapper"/>
        </w:rPr>
        <w:t>ombining LSTM and MLP</w:t>
      </w:r>
      <w:r w:rsidR="0099682D" w:rsidRPr="0099682D">
        <w:t xml:space="preserve"> </w:t>
      </w:r>
      <w:r w:rsidR="00DC6FBB" w:rsidRPr="00DC6FBB">
        <w:t xml:space="preserve">for Predicting </w:t>
      </w:r>
      <w:r w:rsidR="00DC6FBB">
        <w:t>M</w:t>
      </w:r>
      <w:r w:rsidR="00DC6FBB" w:rsidRPr="00DC6FBB">
        <w:t xml:space="preserve">ortality </w:t>
      </w:r>
      <w:r w:rsidR="00DC6FBB">
        <w:t>R</w:t>
      </w:r>
      <w:r w:rsidR="00DC6FBB" w:rsidRPr="00DC6FBB">
        <w:t xml:space="preserve">isk </w:t>
      </w:r>
      <w:r w:rsidR="00600DA0">
        <w:t>in</w:t>
      </w:r>
      <w:r w:rsidR="00DC6FBB" w:rsidRPr="00DC6FBB">
        <w:t xml:space="preserve"> Critically Ill Coronary Artery Disease Patients</w:t>
      </w:r>
    </w:p>
    <w:p w14:paraId="297BD89A" w14:textId="77777777" w:rsidR="00D7522C" w:rsidRDefault="00D7522C" w:rsidP="00CA4392">
      <w:pPr>
        <w:pStyle w:val="Author"/>
        <w:spacing w:before="100" w:beforeAutospacing="1" w:after="100" w:afterAutospacing="1" w:line="120" w:lineRule="auto"/>
        <w:rPr>
          <w:sz w:val="16"/>
          <w:szCs w:val="16"/>
        </w:rPr>
      </w:pPr>
    </w:p>
    <w:p w14:paraId="0F314DBC"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1A3B3D">
          <w:footerReference w:type="first" r:id="rId8"/>
          <w:pgSz w:w="12240" w:h="15840" w:code="1"/>
          <w:pgMar w:top="1080" w:right="893" w:bottom="1440" w:left="893" w:header="720" w:footer="720" w:gutter="0"/>
          <w:cols w:space="720"/>
          <w:titlePg/>
          <w:docGrid w:linePitch="360"/>
        </w:sectPr>
      </w:pPr>
    </w:p>
    <w:p w14:paraId="717FEB34" w14:textId="5EE5ACF5" w:rsidR="001A3B3D" w:rsidRPr="006347CF" w:rsidRDefault="000D2058" w:rsidP="00BC733E">
      <w:pPr>
        <w:pStyle w:val="Author"/>
        <w:spacing w:before="100" w:beforeAutospacing="1"/>
        <w:rPr>
          <w:sz w:val="18"/>
          <w:szCs w:val="18"/>
        </w:rPr>
        <w:sectPr w:rsidR="001A3B3D" w:rsidRPr="006347CF" w:rsidSect="007F23A8">
          <w:type w:val="continuous"/>
          <w:pgSz w:w="12240" w:h="15840" w:code="1"/>
          <w:pgMar w:top="1080" w:right="893" w:bottom="1440" w:left="893" w:header="720" w:footer="720" w:gutter="0"/>
          <w:cols w:num="2" w:space="216"/>
          <w:docGrid w:linePitch="360"/>
        </w:sectPr>
      </w:pPr>
      <w:r>
        <w:rPr>
          <w:rFonts w:hint="eastAsia"/>
          <w:sz w:val="18"/>
          <w:szCs w:val="18"/>
          <w:lang w:eastAsia="zh-CN"/>
        </w:rPr>
        <w:t>Rongren Xu</w:t>
      </w:r>
      <w:r w:rsidR="001A3B3D" w:rsidRPr="00F847A6">
        <w:rPr>
          <w:sz w:val="18"/>
          <w:szCs w:val="18"/>
        </w:rPr>
        <w:br/>
      </w:r>
      <w:r w:rsidR="000A6333" w:rsidRPr="000A6333">
        <w:rPr>
          <w:sz w:val="18"/>
          <w:szCs w:val="18"/>
          <w:lang w:eastAsia="zh-CN"/>
        </w:rPr>
        <w:t>School of Computer Science and Technology</w:t>
      </w:r>
      <w:r w:rsidR="00D72D06" w:rsidRPr="00F847A6">
        <w:rPr>
          <w:sz w:val="18"/>
          <w:szCs w:val="18"/>
        </w:rPr>
        <w:br/>
      </w:r>
      <w:r>
        <w:rPr>
          <w:rFonts w:hint="eastAsia"/>
          <w:sz w:val="18"/>
          <w:szCs w:val="18"/>
          <w:lang w:eastAsia="zh-CN"/>
        </w:rPr>
        <w:t>University of Science and Technology of China</w:t>
      </w:r>
      <w:r w:rsidR="001A3B3D" w:rsidRPr="00F847A6">
        <w:rPr>
          <w:i/>
          <w:sz w:val="18"/>
          <w:szCs w:val="18"/>
        </w:rPr>
        <w:br/>
      </w:r>
      <w:r>
        <w:rPr>
          <w:rFonts w:hint="eastAsia"/>
          <w:sz w:val="18"/>
          <w:szCs w:val="18"/>
          <w:lang w:eastAsia="zh-CN"/>
        </w:rPr>
        <w:t>Hefei</w:t>
      </w:r>
      <w:r w:rsidR="009303D9">
        <w:rPr>
          <w:sz w:val="18"/>
          <w:szCs w:val="18"/>
          <w:lang w:eastAsia="zh-CN"/>
        </w:rPr>
        <w:t xml:space="preserve">, </w:t>
      </w:r>
      <w:r>
        <w:rPr>
          <w:rFonts w:hint="eastAsia"/>
          <w:sz w:val="18"/>
          <w:szCs w:val="18"/>
          <w:lang w:eastAsia="zh-CN"/>
        </w:rPr>
        <w:t>China</w:t>
      </w:r>
      <w:r w:rsidR="001A3B3D" w:rsidRPr="00F847A6">
        <w:rPr>
          <w:sz w:val="18"/>
          <w:szCs w:val="18"/>
        </w:rPr>
        <w:br/>
      </w:r>
      <w:r w:rsidR="00DB1018">
        <w:rPr>
          <w:rFonts w:hint="eastAsia"/>
          <w:sz w:val="18"/>
          <w:szCs w:val="18"/>
          <w:lang w:eastAsia="zh-CN"/>
        </w:rPr>
        <w:t>xurongren@mail.ustc.edu.cn</w:t>
      </w:r>
      <w:r w:rsidR="006347CF">
        <w:rPr>
          <w:sz w:val="18"/>
          <w:szCs w:val="18"/>
        </w:rPr>
        <w:br/>
      </w:r>
      <w:r>
        <w:rPr>
          <w:rFonts w:hint="eastAsia"/>
          <w:sz w:val="18"/>
          <w:szCs w:val="18"/>
          <w:lang w:eastAsia="zh-CN"/>
        </w:rPr>
        <w:t>Haoran Zheng</w:t>
      </w:r>
      <w:r w:rsidR="005E2AA5">
        <w:rPr>
          <w:rFonts w:hint="eastAsia"/>
          <w:sz w:val="18"/>
          <w:szCs w:val="18"/>
          <w:lang w:eastAsia="zh-CN"/>
        </w:rPr>
        <w:t>*</w:t>
      </w:r>
      <w:r w:rsidR="001A3B3D" w:rsidRPr="00F847A6">
        <w:rPr>
          <w:sz w:val="18"/>
          <w:szCs w:val="18"/>
        </w:rPr>
        <w:br/>
      </w:r>
      <w:r w:rsidR="000A6333" w:rsidRPr="000A6333">
        <w:rPr>
          <w:sz w:val="18"/>
          <w:szCs w:val="18"/>
          <w:lang w:eastAsia="zh-CN"/>
        </w:rPr>
        <w:t>School of Computer Science and Technology</w:t>
      </w:r>
      <w:r w:rsidR="001A3B3D" w:rsidRPr="00F847A6">
        <w:rPr>
          <w:sz w:val="18"/>
          <w:szCs w:val="18"/>
        </w:rPr>
        <w:br/>
      </w:r>
      <w:r>
        <w:rPr>
          <w:rFonts w:hint="eastAsia"/>
          <w:sz w:val="18"/>
          <w:szCs w:val="18"/>
          <w:lang w:eastAsia="zh-CN"/>
        </w:rPr>
        <w:t>University of Science and Technology of China</w:t>
      </w:r>
      <w:r w:rsidR="001A3B3D" w:rsidRPr="00F847A6">
        <w:rPr>
          <w:i/>
          <w:sz w:val="18"/>
          <w:szCs w:val="18"/>
        </w:rPr>
        <w:br/>
      </w:r>
      <w:r>
        <w:rPr>
          <w:rFonts w:hint="eastAsia"/>
          <w:sz w:val="18"/>
          <w:szCs w:val="18"/>
          <w:lang w:eastAsia="zh-CN"/>
        </w:rPr>
        <w:t>Hefei, China</w:t>
      </w:r>
      <w:r w:rsidR="001A3B3D" w:rsidRPr="00F847A6">
        <w:rPr>
          <w:sz w:val="18"/>
          <w:szCs w:val="18"/>
        </w:rPr>
        <w:br/>
      </w:r>
      <w:r w:rsidR="005E2AA5">
        <w:rPr>
          <w:rFonts w:hint="eastAsia"/>
          <w:sz w:val="18"/>
          <w:szCs w:val="18"/>
          <w:lang w:eastAsia="zh-CN"/>
        </w:rPr>
        <w:t>*</w:t>
      </w:r>
      <w:r w:rsidR="00DB1018">
        <w:rPr>
          <w:rFonts w:hint="eastAsia"/>
          <w:sz w:val="18"/>
          <w:szCs w:val="18"/>
          <w:lang w:eastAsia="zh-CN"/>
        </w:rPr>
        <w:t>hrzheng@ustc.edu.cn</w:t>
      </w:r>
      <w:r w:rsidR="00344051">
        <w:rPr>
          <w:sz w:val="18"/>
          <w:szCs w:val="18"/>
        </w:rPr>
        <w:br/>
      </w:r>
    </w:p>
    <w:p w14:paraId="67A3AF70" w14:textId="77777777" w:rsidR="009303D9" w:rsidRPr="001D2997" w:rsidRDefault="009303D9" w:rsidP="0050334B">
      <w:pPr>
        <w:jc w:val="both"/>
        <w:rPr>
          <w:lang w:eastAsia="zh-CN"/>
        </w:rPr>
        <w:sectPr w:rsidR="009303D9" w:rsidRPr="001D2997">
          <w:type w:val="continuous"/>
          <w:pgSz w:w="12240" w:h="15840" w:code="1"/>
          <w:pgMar w:top="1080" w:right="893" w:bottom="1440" w:left="893" w:header="720" w:footer="720" w:gutter="0"/>
          <w:cols w:space="720"/>
          <w:docGrid w:linePitch="360"/>
        </w:sectPr>
      </w:pPr>
    </w:p>
    <w:p w14:paraId="4560F5C3" w14:textId="77777777" w:rsidR="00CA4392" w:rsidRPr="005E2AA5" w:rsidRDefault="00CA4392" w:rsidP="0050334B">
      <w:pPr>
        <w:pStyle w:val="Author"/>
        <w:spacing w:before="100" w:beforeAutospacing="1"/>
        <w:jc w:val="both"/>
        <w:rPr>
          <w:sz w:val="16"/>
          <w:szCs w:val="16"/>
          <w:lang w:eastAsia="zh-CN"/>
        </w:rPr>
        <w:sectPr w:rsidR="00CA4392" w:rsidRPr="005E2AA5" w:rsidSect="00F847A6">
          <w:type w:val="continuous"/>
          <w:pgSz w:w="12240" w:h="15840" w:code="1"/>
          <w:pgMar w:top="1080" w:right="893" w:bottom="1440" w:left="893" w:header="720" w:footer="720" w:gutter="0"/>
          <w:cols w:num="4" w:space="216"/>
          <w:docGrid w:linePitch="360"/>
        </w:sectPr>
      </w:pPr>
    </w:p>
    <w:p w14:paraId="11E602D5" w14:textId="77777777" w:rsidR="006347CF" w:rsidRPr="000F614B" w:rsidRDefault="006347CF" w:rsidP="00CA4392">
      <w:pPr>
        <w:pStyle w:val="Author"/>
        <w:spacing w:before="100" w:beforeAutospacing="1"/>
        <w:jc w:val="both"/>
        <w:rPr>
          <w:sz w:val="16"/>
          <w:szCs w:val="16"/>
          <w:lang w:eastAsia="zh-CN"/>
        </w:rPr>
        <w:sectPr w:rsidR="006347CF" w:rsidRPr="000F614B" w:rsidSect="00F847A6">
          <w:type w:val="continuous"/>
          <w:pgSz w:w="12240" w:h="15840" w:code="1"/>
          <w:pgMar w:top="1080" w:right="893" w:bottom="1440" w:left="893" w:header="720" w:footer="720" w:gutter="0"/>
          <w:cols w:num="4" w:space="216"/>
          <w:docGrid w:linePitch="360"/>
        </w:sectPr>
      </w:pPr>
    </w:p>
    <w:p w14:paraId="0D4A3F25" w14:textId="63845B68" w:rsidR="00C178FE" w:rsidRPr="00857670" w:rsidRDefault="009303D9" w:rsidP="00F72F2C">
      <w:pPr>
        <w:pStyle w:val="Abstract"/>
        <w:rPr>
          <w:lang w:eastAsia="zh-CN"/>
        </w:rPr>
      </w:pPr>
      <w:r>
        <w:rPr>
          <w:i/>
          <w:iCs/>
        </w:rPr>
        <w:t>Abstract</w:t>
      </w:r>
      <w:r>
        <w:t>—</w:t>
      </w:r>
      <w:r w:rsidR="00C178FE" w:rsidRPr="00857670">
        <w:rPr>
          <w:lang w:eastAsia="zh-CN"/>
        </w:rPr>
        <w:t>Coronary artery disease (CAD) is one of the leading causes of death worldwide, and assessment</w:t>
      </w:r>
      <w:r w:rsidR="00764722">
        <w:rPr>
          <w:lang w:eastAsia="zh-CN"/>
        </w:rPr>
        <w:t xml:space="preserve"> of its </w:t>
      </w:r>
      <w:r w:rsidR="00764722" w:rsidRPr="00857670">
        <w:rPr>
          <w:lang w:eastAsia="zh-CN"/>
        </w:rPr>
        <w:t>prognosis</w:t>
      </w:r>
      <w:r w:rsidR="00C178FE" w:rsidRPr="00857670">
        <w:rPr>
          <w:lang w:eastAsia="zh-CN"/>
        </w:rPr>
        <w:t xml:space="preserve"> remains challenging, especially in </w:t>
      </w:r>
      <w:r w:rsidR="00AF261B">
        <w:rPr>
          <w:lang w:eastAsia="zh-CN"/>
        </w:rPr>
        <w:t>the</w:t>
      </w:r>
      <w:r w:rsidR="00C178FE" w:rsidRPr="00857670">
        <w:rPr>
          <w:lang w:eastAsia="zh-CN"/>
        </w:rPr>
        <w:t xml:space="preserve"> intensive care unit (ICU). Existing tools</w:t>
      </w:r>
      <w:r w:rsidR="0017311C">
        <w:rPr>
          <w:lang w:eastAsia="zh-CN"/>
        </w:rPr>
        <w:t xml:space="preserve"> for </w:t>
      </w:r>
      <w:r w:rsidR="00445A2A">
        <w:rPr>
          <w:lang w:eastAsia="zh-CN"/>
        </w:rPr>
        <w:t>assessment</w:t>
      </w:r>
      <w:r w:rsidR="00C178FE" w:rsidRPr="00857670">
        <w:rPr>
          <w:lang w:eastAsia="zh-CN"/>
        </w:rPr>
        <w:t xml:space="preserve"> often rely on static data, which cannot capture the dynamic physiological changes that are critical for timely risk stratification. To overcome this limitation, we extracted relevant patient data from the MIMIC-IV database and proposed a novel machine learning model to predict </w:t>
      </w:r>
      <w:r w:rsidR="00F208E1">
        <w:rPr>
          <w:lang w:eastAsia="zh-CN"/>
        </w:rPr>
        <w:t>the</w:t>
      </w:r>
      <w:r w:rsidR="00C178FE" w:rsidRPr="00857670">
        <w:rPr>
          <w:lang w:eastAsia="zh-CN"/>
        </w:rPr>
        <w:t xml:space="preserve"> 30-day mortality</w:t>
      </w:r>
      <w:r w:rsidR="009A5EF0">
        <w:rPr>
          <w:lang w:eastAsia="zh-CN"/>
        </w:rPr>
        <w:t xml:space="preserve"> </w:t>
      </w:r>
      <w:r w:rsidR="00F208E1">
        <w:rPr>
          <w:lang w:eastAsia="zh-CN"/>
        </w:rPr>
        <w:t>risk</w:t>
      </w:r>
      <w:r w:rsidR="009A5EF0">
        <w:rPr>
          <w:lang w:eastAsia="zh-CN"/>
        </w:rPr>
        <w:t xml:space="preserve"> of patients</w:t>
      </w:r>
      <w:r w:rsidR="00C178FE" w:rsidRPr="00857670">
        <w:rPr>
          <w:lang w:eastAsia="zh-CN"/>
        </w:rPr>
        <w:t xml:space="preserve">. We constructed an end-to-end fusion model that uses </w:t>
      </w:r>
      <w:r w:rsidR="00F01BC7" w:rsidRPr="005F3538">
        <w:t>Long Short-Term Memory</w:t>
      </w:r>
      <w:r w:rsidR="00C178FE" w:rsidRPr="00857670">
        <w:rPr>
          <w:lang w:eastAsia="zh-CN"/>
        </w:rPr>
        <w:t xml:space="preserve"> (LSTM) networks to process time-series clinical data while </w:t>
      </w:r>
      <w:r w:rsidR="00B417D1">
        <w:rPr>
          <w:lang w:eastAsia="zh-CN"/>
        </w:rPr>
        <w:t>using</w:t>
      </w:r>
      <w:r w:rsidR="00C178FE" w:rsidRPr="00857670">
        <w:rPr>
          <w:lang w:eastAsia="zh-CN"/>
        </w:rPr>
        <w:t xml:space="preserve"> </w:t>
      </w:r>
      <w:r w:rsidR="00F01BC7" w:rsidRPr="005F3538">
        <w:t>Multilayer Perceptron</w:t>
      </w:r>
      <w:r w:rsidR="00C178FE" w:rsidRPr="00857670">
        <w:rPr>
          <w:lang w:eastAsia="zh-CN"/>
        </w:rPr>
        <w:t xml:space="preserve"> (MLP) to process static baseline features. The model's performance was primarily evaluated using the </w:t>
      </w:r>
      <w:r w:rsidR="00B417D1" w:rsidRPr="005F3538">
        <w:t xml:space="preserve">Area Under the Precision-Recall Curve </w:t>
      </w:r>
      <w:r w:rsidR="00C178FE" w:rsidRPr="00857670">
        <w:rPr>
          <w:lang w:eastAsia="zh-CN"/>
        </w:rPr>
        <w:t>(AU-PRC) and compared with traditional clinical scoring systems (SOFA, SAPS II, LODS, OASIS) and conventional machine learning models (logistic regression, random forest, LightGBM</w:t>
      </w:r>
      <w:r w:rsidR="00985F4D">
        <w:rPr>
          <w:lang w:eastAsia="zh-CN"/>
        </w:rPr>
        <w:t xml:space="preserve"> and</w:t>
      </w:r>
      <w:r w:rsidR="00C178FE" w:rsidRPr="00857670">
        <w:rPr>
          <w:lang w:eastAsia="zh-CN"/>
        </w:rPr>
        <w:t xml:space="preserve"> XGBoost). The proposed fusion model achieved an AU-PRC of 0.5816 on the test set, significantly outperforming established clinical scoring systems such as SAPS II (AU-PRC = 0.3127) and the strongest traditional machine learning model, LightGBM (AU-PRC = 0.5614). Our findings suggest that by integrating patients' dynamic data, this fusion model provides a more </w:t>
      </w:r>
      <w:r w:rsidR="006733D5">
        <w:rPr>
          <w:lang w:eastAsia="zh-CN"/>
        </w:rPr>
        <w:t>powerful</w:t>
      </w:r>
      <w:r w:rsidR="00C178FE" w:rsidRPr="00857670">
        <w:rPr>
          <w:lang w:eastAsia="zh-CN"/>
        </w:rPr>
        <w:t xml:space="preserve"> tool for predicting mortality risk in critically ill patients</w:t>
      </w:r>
      <w:r w:rsidR="00953DA6">
        <w:rPr>
          <w:rFonts w:hint="eastAsia"/>
          <w:lang w:eastAsia="zh-CN"/>
        </w:rPr>
        <w:t xml:space="preserve"> with</w:t>
      </w:r>
      <w:r w:rsidR="00953DA6">
        <w:rPr>
          <w:lang w:eastAsia="zh-CN"/>
        </w:rPr>
        <w:t xml:space="preserve"> CAD</w:t>
      </w:r>
      <w:r w:rsidR="00C178FE" w:rsidRPr="00857670">
        <w:rPr>
          <w:lang w:eastAsia="zh-CN"/>
        </w:rPr>
        <w:t>, potentially improving clinical decision-making quality by identifying high-risk individuals earlier.</w:t>
      </w:r>
    </w:p>
    <w:p w14:paraId="779A7C30" w14:textId="198D5957" w:rsidR="009303D9" w:rsidRPr="004D72B5" w:rsidRDefault="004D72B5" w:rsidP="00972203">
      <w:pPr>
        <w:pStyle w:val="Keywords"/>
      </w:pPr>
      <w:r w:rsidRPr="004D72B5">
        <w:t>Keywords—</w:t>
      </w:r>
      <w:r w:rsidR="000C6BD8">
        <w:t xml:space="preserve">Coronary Artery Disease, </w:t>
      </w:r>
      <w:r w:rsidR="000C6BD8" w:rsidRPr="00817BD5">
        <w:t>MIMIC-IV</w:t>
      </w:r>
      <w:r w:rsidR="00817BD5" w:rsidRPr="00817BD5">
        <w:t>, Mortality Prediction, LSTM.</w:t>
      </w:r>
    </w:p>
    <w:p w14:paraId="7C9B4594" w14:textId="1FB02CFC" w:rsidR="009303D9" w:rsidRPr="00D632BE" w:rsidRDefault="009303D9" w:rsidP="006B6B66">
      <w:pPr>
        <w:pStyle w:val="1"/>
      </w:pPr>
      <w:r w:rsidRPr="00D632BE">
        <w:t xml:space="preserve">Introduction </w:t>
      </w:r>
    </w:p>
    <w:p w14:paraId="015E2130" w14:textId="0ABBC45F" w:rsidR="00A74EC4" w:rsidRDefault="00B5536A" w:rsidP="00C63938">
      <w:pPr>
        <w:pStyle w:val="a3"/>
        <w:rPr>
          <w:lang w:val="en-US" w:eastAsia="zh-CN"/>
        </w:rPr>
      </w:pPr>
      <w:r w:rsidRPr="00B5536A">
        <w:rPr>
          <w:lang w:val="en-US" w:eastAsia="zh-CN"/>
        </w:rPr>
        <w:t>Coronary artery disease (CAD) is a leading cause of morbidity and mortality worldwide. In the intensive care unit (ICU), its acute presentation, acute coronary syndrome (ACS), has a particularly high mortality rate, with an in-hospital mortality rate exceeding 5% and reaching as high as 26.7% in certain subgroups</w:t>
      </w:r>
      <w:r w:rsidRPr="00337A95">
        <w:rPr>
          <w:rFonts w:hint="eastAsia"/>
          <w:lang w:eastAsia="zh-CN"/>
        </w:rPr>
        <w:t xml:space="preserve"> </w:t>
      </w:r>
      <w:r w:rsidR="0086619F" w:rsidRPr="00337A95">
        <w:fldChar w:fldCharType="begin"/>
      </w:r>
      <w:r w:rsidR="0086619F" w:rsidRPr="00337A95">
        <w:instrText xml:space="preserve"> REF _Ref203039629 \r \h </w:instrText>
      </w:r>
      <w:r w:rsidR="00497636" w:rsidRPr="00337A95">
        <w:instrText xml:space="preserve"> \* MERGEFORMAT </w:instrText>
      </w:r>
      <w:r w:rsidR="0086619F" w:rsidRPr="00337A95">
        <w:fldChar w:fldCharType="separate"/>
      </w:r>
      <w:r w:rsidR="00E155B3">
        <w:t>[1]</w:t>
      </w:r>
      <w:r w:rsidR="0086619F" w:rsidRPr="00337A95">
        <w:fldChar w:fldCharType="end"/>
      </w:r>
      <w:r w:rsidR="00167B9D">
        <w:t>-</w:t>
      </w:r>
      <w:r w:rsidR="00D9205C" w:rsidRPr="00337A95">
        <w:fldChar w:fldCharType="begin"/>
      </w:r>
      <w:r w:rsidR="00D9205C" w:rsidRPr="00337A95">
        <w:instrText xml:space="preserve"> REF _Ref203697861 \r \h </w:instrText>
      </w:r>
      <w:r w:rsidR="00497636" w:rsidRPr="00337A95">
        <w:instrText xml:space="preserve"> \* MERGEFORMAT </w:instrText>
      </w:r>
      <w:r w:rsidR="00D9205C" w:rsidRPr="00337A95">
        <w:fldChar w:fldCharType="separate"/>
      </w:r>
      <w:r w:rsidR="00E155B3">
        <w:t>[3]</w:t>
      </w:r>
      <w:r w:rsidR="00D9205C" w:rsidRPr="00337A95">
        <w:fldChar w:fldCharType="end"/>
      </w:r>
      <w:r w:rsidR="00C645C8" w:rsidRPr="00C645C8">
        <w:rPr>
          <w:lang w:val="en-US" w:eastAsia="zh-CN"/>
        </w:rPr>
        <w:t xml:space="preserve">. A significant challenge in managing these patients is the accurate assessment of their prognosis. While numerous risk factors, from demographic data to biomarkers </w:t>
      </w:r>
      <w:r w:rsidR="00854661">
        <w:rPr>
          <w:lang w:val="en-US" w:eastAsia="zh-CN"/>
        </w:rPr>
        <w:t>such as</w:t>
      </w:r>
      <w:r w:rsidR="00C645C8" w:rsidRPr="00C645C8">
        <w:rPr>
          <w:lang w:val="en-US" w:eastAsia="zh-CN"/>
        </w:rPr>
        <w:t xml:space="preserve"> the triglyceride-glucose (TyG) index</w:t>
      </w:r>
      <w:r w:rsidR="003A7420">
        <w:rPr>
          <w:lang w:val="en-US" w:eastAsia="zh-CN"/>
        </w:rPr>
        <w:t xml:space="preserve">, </w:t>
      </w:r>
      <w:r w:rsidR="00CD3C71" w:rsidRPr="00CD3C71">
        <w:rPr>
          <w:lang w:val="en-US" w:eastAsia="zh-CN"/>
        </w:rPr>
        <w:t>hemoglobin glycation index (HGI)</w:t>
      </w:r>
      <w:r w:rsidR="007327E1">
        <w:rPr>
          <w:lang w:val="en-US" w:eastAsia="zh-CN"/>
        </w:rPr>
        <w:t>,</w:t>
      </w:r>
      <w:r w:rsidR="001A1237">
        <w:rPr>
          <w:lang w:val="en-US" w:eastAsia="zh-CN"/>
        </w:rPr>
        <w:t xml:space="preserve"> and </w:t>
      </w:r>
      <w:r w:rsidR="001A1237" w:rsidRPr="001A1237">
        <w:rPr>
          <w:lang w:val="en-US" w:eastAsia="zh-CN"/>
        </w:rPr>
        <w:t>neutrophil-to-lymphocyte ratio (NLR)</w:t>
      </w:r>
      <w:r w:rsidR="00C645C8" w:rsidRPr="00C645C8">
        <w:rPr>
          <w:lang w:val="en-US" w:eastAsia="zh-CN"/>
        </w:rPr>
        <w:t>, have been identified</w:t>
      </w:r>
      <w:r w:rsidR="006B6C5D">
        <w:rPr>
          <w:lang w:val="en-US" w:eastAsia="zh-CN"/>
        </w:rPr>
        <w:t xml:space="preserve"> </w:t>
      </w:r>
      <w:r w:rsidR="009F5CB9" w:rsidRPr="00337A95">
        <w:rPr>
          <w:lang w:val="en-US" w:eastAsia="zh-CN"/>
        </w:rPr>
        <w:fldChar w:fldCharType="begin"/>
      </w:r>
      <w:r w:rsidR="009F5CB9" w:rsidRPr="00337A95">
        <w:rPr>
          <w:lang w:val="en-US" w:eastAsia="zh-CN"/>
        </w:rPr>
        <w:instrText xml:space="preserve"> REF _Ref203039657 \r \h </w:instrText>
      </w:r>
      <w:r w:rsidR="00497636" w:rsidRPr="00337A95">
        <w:rPr>
          <w:lang w:val="en-US" w:eastAsia="zh-CN"/>
        </w:rPr>
        <w:instrText xml:space="preserve"> \* MERGEFORMAT </w:instrText>
      </w:r>
      <w:r w:rsidR="009F5CB9" w:rsidRPr="00337A95">
        <w:rPr>
          <w:lang w:val="en-US" w:eastAsia="zh-CN"/>
        </w:rPr>
      </w:r>
      <w:r w:rsidR="009F5CB9" w:rsidRPr="00337A95">
        <w:rPr>
          <w:lang w:val="en-US" w:eastAsia="zh-CN"/>
        </w:rPr>
        <w:fldChar w:fldCharType="separate"/>
      </w:r>
      <w:r w:rsidR="00E155B3">
        <w:rPr>
          <w:lang w:val="en-US" w:eastAsia="zh-CN"/>
        </w:rPr>
        <w:t>[4]</w:t>
      </w:r>
      <w:r w:rsidR="009F5CB9" w:rsidRPr="00337A95">
        <w:rPr>
          <w:lang w:val="en-US" w:eastAsia="zh-CN"/>
        </w:rPr>
        <w:fldChar w:fldCharType="end"/>
      </w:r>
      <w:r w:rsidR="009F5CB9">
        <w:rPr>
          <w:lang w:val="en-US" w:eastAsia="zh-CN"/>
        </w:rPr>
        <w:t>-</w:t>
      </w:r>
      <w:r w:rsidR="009F5CB9" w:rsidRPr="00337A95">
        <w:rPr>
          <w:lang w:val="en-US" w:eastAsia="zh-CN"/>
        </w:rPr>
        <w:fldChar w:fldCharType="begin"/>
      </w:r>
      <w:r w:rsidR="009F5CB9" w:rsidRPr="00337A95">
        <w:rPr>
          <w:lang w:val="en-US" w:eastAsia="zh-CN"/>
        </w:rPr>
        <w:instrText xml:space="preserve"> REF _Ref203039687 \r \h </w:instrText>
      </w:r>
      <w:r w:rsidR="00497636" w:rsidRPr="00337A95">
        <w:rPr>
          <w:lang w:val="en-US" w:eastAsia="zh-CN"/>
        </w:rPr>
        <w:instrText xml:space="preserve"> \* MERGEFORMAT </w:instrText>
      </w:r>
      <w:r w:rsidR="009F5CB9" w:rsidRPr="00337A95">
        <w:rPr>
          <w:lang w:val="en-US" w:eastAsia="zh-CN"/>
        </w:rPr>
      </w:r>
      <w:r w:rsidR="009F5CB9" w:rsidRPr="00337A95">
        <w:rPr>
          <w:lang w:val="en-US" w:eastAsia="zh-CN"/>
        </w:rPr>
        <w:fldChar w:fldCharType="separate"/>
      </w:r>
      <w:r w:rsidR="00E155B3">
        <w:rPr>
          <w:lang w:val="en-US" w:eastAsia="zh-CN"/>
        </w:rPr>
        <w:t>[8]</w:t>
      </w:r>
      <w:r w:rsidR="009F5CB9" w:rsidRPr="00337A95">
        <w:rPr>
          <w:lang w:val="en-US" w:eastAsia="zh-CN"/>
        </w:rPr>
        <w:fldChar w:fldCharType="end"/>
      </w:r>
      <w:r w:rsidR="0053396B">
        <w:rPr>
          <w:lang w:val="en-US" w:eastAsia="zh-CN"/>
        </w:rPr>
        <w:t>,</w:t>
      </w:r>
      <w:r w:rsidR="00C645C8" w:rsidRPr="00C645C8">
        <w:rPr>
          <w:lang w:val="en-US" w:eastAsia="zh-CN"/>
        </w:rPr>
        <w:t xml:space="preserve"> effectively integrating these scattered static indicators with patients' </w:t>
      </w:r>
      <w:r w:rsidR="00753E4B" w:rsidRPr="00753E4B">
        <w:rPr>
          <w:lang w:val="en-US" w:eastAsia="zh-CN"/>
        </w:rPr>
        <w:t>fluctuating physiological states</w:t>
      </w:r>
      <w:r w:rsidR="00C645C8" w:rsidRPr="00C645C8">
        <w:rPr>
          <w:lang w:val="en-US" w:eastAsia="zh-CN"/>
        </w:rPr>
        <w:t xml:space="preserve"> remains a major </w:t>
      </w:r>
      <w:r w:rsidR="00ED7226" w:rsidRPr="00ED7226">
        <w:rPr>
          <w:lang w:val="en-US" w:eastAsia="zh-CN"/>
        </w:rPr>
        <w:t>obstacle</w:t>
      </w:r>
      <w:r w:rsidR="00ED7226">
        <w:rPr>
          <w:rFonts w:hint="eastAsia"/>
          <w:lang w:val="en-US" w:eastAsia="zh-CN"/>
        </w:rPr>
        <w:t xml:space="preserve"> </w:t>
      </w:r>
      <w:r w:rsidR="00C645C8" w:rsidRPr="00C645C8">
        <w:rPr>
          <w:lang w:val="en-US" w:eastAsia="zh-CN"/>
        </w:rPr>
        <w:t>in clinical practice.</w:t>
      </w:r>
    </w:p>
    <w:p w14:paraId="6B3884C7" w14:textId="1D1297B5" w:rsidR="00D87533" w:rsidRDefault="005A1F13" w:rsidP="00C63938">
      <w:pPr>
        <w:pStyle w:val="a3"/>
        <w:rPr>
          <w:lang w:val="en-US" w:eastAsia="zh-CN"/>
        </w:rPr>
      </w:pPr>
      <w:r w:rsidRPr="005A1F13">
        <w:rPr>
          <w:lang w:val="en-US" w:eastAsia="zh-CN"/>
        </w:rPr>
        <w:t>For many years</w:t>
      </w:r>
      <w:r w:rsidR="005A0E01" w:rsidRPr="005A0E01">
        <w:rPr>
          <w:lang w:val="en-US" w:eastAsia="zh-CN"/>
        </w:rPr>
        <w:t>, clinical decision-making has relied on traditional scoring systems such as GRACE, TIMI, and SOFA</w:t>
      </w:r>
      <w:r w:rsidR="006B6C5D">
        <w:rPr>
          <w:lang w:val="en-US" w:eastAsia="zh-CN"/>
        </w:rPr>
        <w:t xml:space="preserve"> </w:t>
      </w:r>
      <w:r w:rsidR="00A026BC" w:rsidRPr="00337A95">
        <w:rPr>
          <w:lang w:val="en-US" w:eastAsia="zh-CN"/>
        </w:rPr>
        <w:fldChar w:fldCharType="begin"/>
      </w:r>
      <w:r w:rsidR="00A026BC" w:rsidRPr="00337A95">
        <w:rPr>
          <w:lang w:val="en-US" w:eastAsia="zh-CN"/>
        </w:rPr>
        <w:instrText xml:space="preserve"> REF _Ref203698162 \r \h </w:instrText>
      </w:r>
      <w:r w:rsidR="00497636" w:rsidRPr="00337A95">
        <w:rPr>
          <w:lang w:val="en-US" w:eastAsia="zh-CN"/>
        </w:rPr>
        <w:instrText xml:space="preserve"> \* MERGEFORMAT </w:instrText>
      </w:r>
      <w:r w:rsidR="00A026BC" w:rsidRPr="00337A95">
        <w:rPr>
          <w:lang w:val="en-US" w:eastAsia="zh-CN"/>
        </w:rPr>
      </w:r>
      <w:r w:rsidR="00A026BC" w:rsidRPr="00337A95">
        <w:rPr>
          <w:lang w:val="en-US" w:eastAsia="zh-CN"/>
        </w:rPr>
        <w:fldChar w:fldCharType="separate"/>
      </w:r>
      <w:r w:rsidR="00E155B3">
        <w:rPr>
          <w:lang w:val="en-US" w:eastAsia="zh-CN"/>
        </w:rPr>
        <w:t>[9]</w:t>
      </w:r>
      <w:r w:rsidR="00A026BC" w:rsidRPr="00337A95">
        <w:rPr>
          <w:lang w:val="en-US" w:eastAsia="zh-CN"/>
        </w:rPr>
        <w:fldChar w:fldCharType="end"/>
      </w:r>
      <w:r w:rsidR="00A026BC">
        <w:rPr>
          <w:lang w:val="en-US" w:eastAsia="zh-CN"/>
        </w:rPr>
        <w:t>-</w:t>
      </w:r>
      <w:r w:rsidR="00D04E9A" w:rsidRPr="00337A95">
        <w:rPr>
          <w:lang w:val="en-US" w:eastAsia="zh-CN"/>
        </w:rPr>
        <w:fldChar w:fldCharType="begin"/>
      </w:r>
      <w:r w:rsidR="00D04E9A" w:rsidRPr="00337A95">
        <w:rPr>
          <w:lang w:val="en-US" w:eastAsia="zh-CN"/>
        </w:rPr>
        <w:instrText xml:space="preserve"> REF _Ref203040404 \r \h </w:instrText>
      </w:r>
      <w:r w:rsidR="00497636" w:rsidRPr="00337A95">
        <w:rPr>
          <w:lang w:val="en-US" w:eastAsia="zh-CN"/>
        </w:rPr>
        <w:instrText xml:space="preserve"> \* MERGEFORMAT </w:instrText>
      </w:r>
      <w:r w:rsidR="00D04E9A" w:rsidRPr="00337A95">
        <w:rPr>
          <w:lang w:val="en-US" w:eastAsia="zh-CN"/>
        </w:rPr>
      </w:r>
      <w:r w:rsidR="00D04E9A" w:rsidRPr="00337A95">
        <w:rPr>
          <w:lang w:val="en-US" w:eastAsia="zh-CN"/>
        </w:rPr>
        <w:fldChar w:fldCharType="separate"/>
      </w:r>
      <w:r w:rsidR="00E155B3">
        <w:rPr>
          <w:lang w:val="en-US" w:eastAsia="zh-CN"/>
        </w:rPr>
        <w:t>[12]</w:t>
      </w:r>
      <w:r w:rsidR="00D04E9A" w:rsidRPr="00337A95">
        <w:rPr>
          <w:lang w:val="en-US" w:eastAsia="zh-CN"/>
        </w:rPr>
        <w:fldChar w:fldCharType="end"/>
      </w:r>
      <w:r w:rsidR="00A026BC">
        <w:rPr>
          <w:lang w:val="en-US" w:eastAsia="zh-CN"/>
        </w:rPr>
        <w:t>.</w:t>
      </w:r>
      <w:r w:rsidR="005A0E01" w:rsidRPr="005A0E01">
        <w:rPr>
          <w:lang w:val="en-US" w:eastAsia="zh-CN"/>
        </w:rPr>
        <w:t xml:space="preserve"> While</w:t>
      </w:r>
      <w:r w:rsidR="00501A57">
        <w:rPr>
          <w:rFonts w:hint="eastAsia"/>
          <w:lang w:val="en-US" w:eastAsia="zh-CN"/>
        </w:rPr>
        <w:t xml:space="preserve"> </w:t>
      </w:r>
      <w:r w:rsidR="00501A57" w:rsidRPr="00501A57">
        <w:rPr>
          <w:lang w:val="en-US" w:eastAsia="zh-CN"/>
        </w:rPr>
        <w:t xml:space="preserve">these </w:t>
      </w:r>
      <w:r w:rsidR="00501A57">
        <w:rPr>
          <w:rFonts w:hint="eastAsia"/>
          <w:lang w:val="en-US" w:eastAsia="zh-CN"/>
        </w:rPr>
        <w:t>tool</w:t>
      </w:r>
      <w:r w:rsidR="00501A57" w:rsidRPr="00501A57">
        <w:rPr>
          <w:lang w:val="en-US" w:eastAsia="zh-CN"/>
        </w:rPr>
        <w:t xml:space="preserve">s </w:t>
      </w:r>
      <w:r w:rsidR="00071C6E">
        <w:rPr>
          <w:rFonts w:hint="eastAsia"/>
          <w:lang w:val="en-US" w:eastAsia="zh-CN"/>
        </w:rPr>
        <w:t>are valuable</w:t>
      </w:r>
      <w:r w:rsidR="005A0E01" w:rsidRPr="005A0E01">
        <w:rPr>
          <w:lang w:val="en-US" w:eastAsia="zh-CN"/>
        </w:rPr>
        <w:t xml:space="preserve">, their limitations are increasingly apparent: they are often based on a limited set of variables, assume linear relationships, </w:t>
      </w:r>
      <w:r w:rsidR="004B7FE7">
        <w:rPr>
          <w:lang w:val="en-US" w:eastAsia="zh-CN"/>
        </w:rPr>
        <w:t xml:space="preserve">and </w:t>
      </w:r>
      <w:r w:rsidR="00453685" w:rsidRPr="00453685">
        <w:rPr>
          <w:lang w:val="en-US" w:eastAsia="zh-CN"/>
        </w:rPr>
        <w:t xml:space="preserve">use only static patient characteristics, </w:t>
      </w:r>
      <w:r w:rsidR="007211C0">
        <w:rPr>
          <w:lang w:val="en-US" w:eastAsia="zh-CN"/>
        </w:rPr>
        <w:t>that</w:t>
      </w:r>
      <w:r w:rsidR="00453685" w:rsidRPr="00453685">
        <w:rPr>
          <w:lang w:val="en-US" w:eastAsia="zh-CN"/>
        </w:rPr>
        <w:t xml:space="preserve"> cannot capture dynamic changes in </w:t>
      </w:r>
      <w:r w:rsidR="006439A9" w:rsidRPr="006439A9">
        <w:rPr>
          <w:lang w:val="en-US" w:eastAsia="zh-CN"/>
        </w:rPr>
        <w:t>a patient's</w:t>
      </w:r>
      <w:r w:rsidR="00453685" w:rsidRPr="00453685">
        <w:rPr>
          <w:lang w:val="en-US" w:eastAsia="zh-CN"/>
        </w:rPr>
        <w:t xml:space="preserve"> condition.</w:t>
      </w:r>
      <w:r w:rsidR="005A0E01" w:rsidRPr="005A0E01">
        <w:rPr>
          <w:lang w:val="en-US" w:eastAsia="zh-CN"/>
        </w:rPr>
        <w:t xml:space="preserve"> This static nature </w:t>
      </w:r>
      <w:r w:rsidR="00D604E0">
        <w:rPr>
          <w:rFonts w:hint="eastAsia"/>
          <w:lang w:val="en-US" w:eastAsia="zh-CN"/>
        </w:rPr>
        <w:t xml:space="preserve">often </w:t>
      </w:r>
      <w:r w:rsidR="00935B6B" w:rsidRPr="00935B6B">
        <w:rPr>
          <w:lang w:val="en-US" w:eastAsia="zh-CN"/>
        </w:rPr>
        <w:t xml:space="preserve">results in </w:t>
      </w:r>
      <w:r w:rsidR="005A0E01" w:rsidRPr="005A0E01">
        <w:rPr>
          <w:lang w:val="en-US" w:eastAsia="zh-CN"/>
        </w:rPr>
        <w:t>suboptimal predictive performance in heterogeneous population</w:t>
      </w:r>
      <w:r w:rsidR="005A0E01" w:rsidRPr="00337A95">
        <w:rPr>
          <w:lang w:val="en-US" w:eastAsia="zh-CN"/>
        </w:rPr>
        <w:t>s</w:t>
      </w:r>
      <w:r w:rsidR="006B6C5D">
        <w:rPr>
          <w:lang w:val="en-US" w:eastAsia="zh-CN"/>
        </w:rPr>
        <w:t xml:space="preserve"> </w:t>
      </w:r>
      <w:r w:rsidR="00C26F73" w:rsidRPr="00337A95">
        <w:rPr>
          <w:lang w:val="en-US" w:eastAsia="zh-CN"/>
        </w:rPr>
        <w:fldChar w:fldCharType="begin"/>
      </w:r>
      <w:r w:rsidR="00C26F73" w:rsidRPr="00337A95">
        <w:rPr>
          <w:lang w:val="en-US" w:eastAsia="zh-CN"/>
        </w:rPr>
        <w:instrText xml:space="preserve"> REF _Ref203040414 \r \h </w:instrText>
      </w:r>
      <w:r w:rsidR="00497636" w:rsidRPr="00337A95">
        <w:rPr>
          <w:lang w:val="en-US" w:eastAsia="zh-CN"/>
        </w:rPr>
        <w:instrText xml:space="preserve"> \* MERGEFORMAT </w:instrText>
      </w:r>
      <w:r w:rsidR="00C26F73" w:rsidRPr="00337A95">
        <w:rPr>
          <w:lang w:val="en-US" w:eastAsia="zh-CN"/>
        </w:rPr>
      </w:r>
      <w:r w:rsidR="00C26F73" w:rsidRPr="00337A95">
        <w:rPr>
          <w:lang w:val="en-US" w:eastAsia="zh-CN"/>
        </w:rPr>
        <w:fldChar w:fldCharType="separate"/>
      </w:r>
      <w:r w:rsidR="00E155B3">
        <w:rPr>
          <w:lang w:val="en-US" w:eastAsia="zh-CN"/>
        </w:rPr>
        <w:t>[13]</w:t>
      </w:r>
      <w:r w:rsidR="00C26F73" w:rsidRPr="00337A95">
        <w:rPr>
          <w:lang w:val="en-US" w:eastAsia="zh-CN"/>
        </w:rPr>
        <w:fldChar w:fldCharType="end"/>
      </w:r>
      <w:r w:rsidR="00F9605B">
        <w:rPr>
          <w:rFonts w:hint="eastAsia"/>
          <w:lang w:val="en-US" w:eastAsia="zh-CN"/>
        </w:rPr>
        <w:t>.</w:t>
      </w:r>
    </w:p>
    <w:p w14:paraId="173CD2DD" w14:textId="0FB88FF2" w:rsidR="00E23EFF" w:rsidRDefault="005B721D" w:rsidP="00C63938">
      <w:pPr>
        <w:pStyle w:val="a3"/>
        <w:rPr>
          <w:lang w:val="en-US" w:eastAsia="zh-CN"/>
        </w:rPr>
      </w:pPr>
      <w:r w:rsidRPr="005B721D">
        <w:rPr>
          <w:lang w:val="en-US" w:eastAsia="zh-CN"/>
        </w:rPr>
        <w:t>Machine learning has emerged as a powerful alternative</w:t>
      </w:r>
      <w:r w:rsidR="00E23EFF" w:rsidRPr="00E23EFF">
        <w:rPr>
          <w:lang w:val="en-US" w:eastAsia="zh-CN"/>
        </w:rPr>
        <w:t>, capable of analyzing high-dimensional data and modeling complex non-linear relationships. A growing body of research demonstrates that models like LightGBM and XGBoost can significantly outperform traditional scores in predicting adverse outcomes for CAD patients, achieving AUCs upwards of 0.83</w:t>
      </w:r>
      <w:r w:rsidR="00322323">
        <w:rPr>
          <w:lang w:val="en-US" w:eastAsia="zh-CN"/>
        </w:rPr>
        <w:t xml:space="preserve"> </w:t>
      </w:r>
      <w:r w:rsidR="00693109" w:rsidRPr="00337A95">
        <w:rPr>
          <w:lang w:val="en-US" w:eastAsia="zh-CN"/>
        </w:rPr>
        <w:fldChar w:fldCharType="begin"/>
      </w:r>
      <w:r w:rsidR="00693109" w:rsidRPr="00337A95">
        <w:rPr>
          <w:lang w:val="en-US" w:eastAsia="zh-CN"/>
        </w:rPr>
        <w:instrText xml:space="preserve"> REF _Ref203040448 \r \h </w:instrText>
      </w:r>
      <w:r w:rsidR="00497636" w:rsidRPr="00337A95">
        <w:rPr>
          <w:lang w:val="en-US" w:eastAsia="zh-CN"/>
        </w:rPr>
        <w:instrText xml:space="preserve"> \* MERGEFORMAT </w:instrText>
      </w:r>
      <w:r w:rsidR="00693109" w:rsidRPr="00337A95">
        <w:rPr>
          <w:lang w:val="en-US" w:eastAsia="zh-CN"/>
        </w:rPr>
      </w:r>
      <w:r w:rsidR="00693109" w:rsidRPr="00337A95">
        <w:rPr>
          <w:lang w:val="en-US" w:eastAsia="zh-CN"/>
        </w:rPr>
        <w:fldChar w:fldCharType="separate"/>
      </w:r>
      <w:r w:rsidR="00E155B3">
        <w:rPr>
          <w:lang w:val="en-US" w:eastAsia="zh-CN"/>
        </w:rPr>
        <w:t>[14]</w:t>
      </w:r>
      <w:r w:rsidR="00693109" w:rsidRPr="00337A95">
        <w:rPr>
          <w:lang w:val="en-US" w:eastAsia="zh-CN"/>
        </w:rPr>
        <w:fldChar w:fldCharType="end"/>
      </w:r>
      <w:r w:rsidR="00322323" w:rsidRPr="00337A95">
        <w:rPr>
          <w:lang w:val="en-US" w:eastAsia="zh-CN"/>
        </w:rPr>
        <w:t>-</w:t>
      </w:r>
      <w:r w:rsidR="00322323" w:rsidRPr="00337A95">
        <w:rPr>
          <w:lang w:val="en-US" w:eastAsia="zh-CN"/>
        </w:rPr>
        <w:fldChar w:fldCharType="begin"/>
      </w:r>
      <w:r w:rsidR="00322323" w:rsidRPr="00337A95">
        <w:rPr>
          <w:lang w:val="en-US" w:eastAsia="zh-CN"/>
        </w:rPr>
        <w:instrText xml:space="preserve"> REF _Ref203040483 \r \h </w:instrText>
      </w:r>
      <w:r w:rsidR="00497636" w:rsidRPr="00337A95">
        <w:rPr>
          <w:lang w:val="en-US" w:eastAsia="zh-CN"/>
        </w:rPr>
        <w:instrText xml:space="preserve"> \* MERGEFORMAT </w:instrText>
      </w:r>
      <w:r w:rsidR="00322323" w:rsidRPr="00337A95">
        <w:rPr>
          <w:lang w:val="en-US" w:eastAsia="zh-CN"/>
        </w:rPr>
      </w:r>
      <w:r w:rsidR="00322323" w:rsidRPr="00337A95">
        <w:rPr>
          <w:lang w:val="en-US" w:eastAsia="zh-CN"/>
        </w:rPr>
        <w:fldChar w:fldCharType="separate"/>
      </w:r>
      <w:r w:rsidR="00E155B3">
        <w:rPr>
          <w:lang w:val="en-US" w:eastAsia="zh-CN"/>
        </w:rPr>
        <w:t>[17]</w:t>
      </w:r>
      <w:r w:rsidR="00322323" w:rsidRPr="00337A95">
        <w:rPr>
          <w:lang w:val="en-US" w:eastAsia="zh-CN"/>
        </w:rPr>
        <w:fldChar w:fldCharType="end"/>
      </w:r>
      <w:r w:rsidR="00322323">
        <w:rPr>
          <w:lang w:val="en-US" w:eastAsia="zh-CN"/>
        </w:rPr>
        <w:t>.</w:t>
      </w:r>
      <w:r w:rsidR="00497636">
        <w:rPr>
          <w:lang w:val="en-US" w:eastAsia="zh-CN"/>
        </w:rPr>
        <w:t xml:space="preserve"> H</w:t>
      </w:r>
      <w:r w:rsidR="00E23EFF" w:rsidRPr="00E23EFF">
        <w:rPr>
          <w:lang w:val="en-US" w:eastAsia="zh-CN"/>
        </w:rPr>
        <w:t>owever, a common limitation persists in these approaches: they typically process dynamic time-series data (e.g., continuous vital signs) by converting them into aggregated static features (e.g., mean, maximum). This simplification discards temporal information and trends that are crucial for reflecting real-time changes in a patient's state.</w:t>
      </w:r>
    </w:p>
    <w:p w14:paraId="2A1D7072" w14:textId="2F3D351D" w:rsidR="00050E55" w:rsidRDefault="00181CA0" w:rsidP="00C63938">
      <w:pPr>
        <w:pStyle w:val="a3"/>
        <w:rPr>
          <w:lang w:val="en-US" w:eastAsia="zh-CN"/>
        </w:rPr>
      </w:pPr>
      <w:r w:rsidRPr="00181CA0">
        <w:rPr>
          <w:lang w:val="en-US" w:eastAsia="zh-CN"/>
        </w:rPr>
        <w:t>To overcome this</w:t>
      </w:r>
      <w:r w:rsidR="006F00A8">
        <w:rPr>
          <w:lang w:val="en-US" w:eastAsia="zh-CN"/>
        </w:rPr>
        <w:t xml:space="preserve"> </w:t>
      </w:r>
      <w:r w:rsidR="00EC5C4F">
        <w:rPr>
          <w:lang w:val="en-US" w:eastAsia="zh-CN"/>
        </w:rPr>
        <w:t>cha</w:t>
      </w:r>
      <w:r w:rsidR="00EF6B86">
        <w:rPr>
          <w:lang w:val="en-US" w:eastAsia="zh-CN"/>
        </w:rPr>
        <w:t>llenge</w:t>
      </w:r>
      <w:r w:rsidRPr="00181CA0">
        <w:rPr>
          <w:lang w:val="en-US" w:eastAsia="zh-CN"/>
        </w:rPr>
        <w:t xml:space="preserve">, deep learning models, </w:t>
      </w:r>
      <w:r w:rsidR="000204B8">
        <w:rPr>
          <w:lang w:val="en-US" w:eastAsia="zh-CN"/>
        </w:rPr>
        <w:t>like</w:t>
      </w:r>
      <w:r w:rsidRPr="00181CA0">
        <w:rPr>
          <w:lang w:val="en-US" w:eastAsia="zh-CN"/>
        </w:rPr>
        <w:t xml:space="preserve"> Recurrent Neural Networks (RNNs), have emerged as a powerful tool for modeling time</w:t>
      </w:r>
      <w:r w:rsidR="00625D46">
        <w:rPr>
          <w:lang w:val="en-US" w:eastAsia="zh-CN"/>
        </w:rPr>
        <w:t xml:space="preserve"> </w:t>
      </w:r>
      <w:r w:rsidRPr="00181CA0">
        <w:rPr>
          <w:lang w:val="en-US" w:eastAsia="zh-CN"/>
        </w:rPr>
        <w:t xml:space="preserve">series data. </w:t>
      </w:r>
      <w:r w:rsidR="009D107D">
        <w:rPr>
          <w:lang w:val="en-US" w:eastAsia="zh-CN"/>
        </w:rPr>
        <w:t>Researchers</w:t>
      </w:r>
      <w:r w:rsidRPr="00181CA0">
        <w:rPr>
          <w:lang w:val="en-US" w:eastAsia="zh-CN"/>
        </w:rPr>
        <w:t xml:space="preserve"> </w:t>
      </w:r>
      <w:r w:rsidR="000F106E" w:rsidRPr="00181CA0">
        <w:rPr>
          <w:lang w:val="en-US" w:eastAsia="zh-CN"/>
        </w:rPr>
        <w:t>have</w:t>
      </w:r>
      <w:r w:rsidRPr="00181CA0">
        <w:rPr>
          <w:lang w:val="en-US" w:eastAsia="zh-CN"/>
        </w:rPr>
        <w:t xml:space="preserve"> applied architectures like LSTMs and TCNs to predict mortality in general ICU populations, achieving promising results</w:t>
      </w:r>
      <w:r w:rsidR="006B6C5D">
        <w:rPr>
          <w:lang w:val="en-US" w:eastAsia="zh-CN"/>
        </w:rPr>
        <w:t xml:space="preserve"> </w:t>
      </w:r>
      <w:r w:rsidR="004952A2" w:rsidRPr="006B6C5D">
        <w:rPr>
          <w:lang w:val="en-US" w:eastAsia="zh-CN"/>
        </w:rPr>
        <w:fldChar w:fldCharType="begin"/>
      </w:r>
      <w:r w:rsidR="004952A2" w:rsidRPr="006B6C5D">
        <w:rPr>
          <w:lang w:val="en-US" w:eastAsia="zh-CN"/>
        </w:rPr>
        <w:instrText xml:space="preserve"> REF _Ref203040496 \r \h </w:instrText>
      </w:r>
      <w:r w:rsidR="00497636" w:rsidRPr="006B6C5D">
        <w:rPr>
          <w:lang w:val="en-US" w:eastAsia="zh-CN"/>
        </w:rPr>
        <w:instrText xml:space="preserve"> \* MERGEFORMAT </w:instrText>
      </w:r>
      <w:r w:rsidR="004952A2" w:rsidRPr="006B6C5D">
        <w:rPr>
          <w:lang w:val="en-US" w:eastAsia="zh-CN"/>
        </w:rPr>
      </w:r>
      <w:r w:rsidR="004952A2" w:rsidRPr="006B6C5D">
        <w:rPr>
          <w:lang w:val="en-US" w:eastAsia="zh-CN"/>
        </w:rPr>
        <w:fldChar w:fldCharType="separate"/>
      </w:r>
      <w:r w:rsidR="00E155B3">
        <w:rPr>
          <w:lang w:val="en-US" w:eastAsia="zh-CN"/>
        </w:rPr>
        <w:t>[18]</w:t>
      </w:r>
      <w:r w:rsidR="004952A2" w:rsidRPr="006B6C5D">
        <w:rPr>
          <w:lang w:val="en-US" w:eastAsia="zh-CN"/>
        </w:rPr>
        <w:fldChar w:fldCharType="end"/>
      </w:r>
      <w:r w:rsidR="004952A2" w:rsidRPr="006B6C5D">
        <w:rPr>
          <w:lang w:val="en-US" w:eastAsia="zh-CN"/>
        </w:rPr>
        <w:t>,</w:t>
      </w:r>
      <w:r w:rsidR="004952A2">
        <w:rPr>
          <w:lang w:val="en-US" w:eastAsia="zh-CN"/>
        </w:rPr>
        <w:t xml:space="preserve"> </w:t>
      </w:r>
      <w:r w:rsidR="004952A2" w:rsidRPr="006B6C5D">
        <w:rPr>
          <w:lang w:val="en-US" w:eastAsia="zh-CN"/>
        </w:rPr>
        <w:fldChar w:fldCharType="begin"/>
      </w:r>
      <w:r w:rsidR="004952A2" w:rsidRPr="006B6C5D">
        <w:rPr>
          <w:lang w:val="en-US" w:eastAsia="zh-CN"/>
        </w:rPr>
        <w:instrText xml:space="preserve"> REF _Ref203040512 \r \h </w:instrText>
      </w:r>
      <w:r w:rsidR="00497636" w:rsidRPr="006B6C5D">
        <w:rPr>
          <w:lang w:val="en-US" w:eastAsia="zh-CN"/>
        </w:rPr>
        <w:instrText xml:space="preserve"> \* MERGEFORMAT </w:instrText>
      </w:r>
      <w:r w:rsidR="004952A2" w:rsidRPr="006B6C5D">
        <w:rPr>
          <w:lang w:val="en-US" w:eastAsia="zh-CN"/>
        </w:rPr>
      </w:r>
      <w:r w:rsidR="004952A2" w:rsidRPr="006B6C5D">
        <w:rPr>
          <w:lang w:val="en-US" w:eastAsia="zh-CN"/>
        </w:rPr>
        <w:fldChar w:fldCharType="separate"/>
      </w:r>
      <w:r w:rsidR="00E155B3">
        <w:rPr>
          <w:lang w:val="en-US" w:eastAsia="zh-CN"/>
        </w:rPr>
        <w:t>[19]</w:t>
      </w:r>
      <w:r w:rsidR="004952A2" w:rsidRPr="006B6C5D">
        <w:rPr>
          <w:lang w:val="en-US" w:eastAsia="zh-CN"/>
        </w:rPr>
        <w:fldChar w:fldCharType="end"/>
      </w:r>
      <w:r w:rsidR="00C263B3">
        <w:rPr>
          <w:lang w:val="en-US" w:eastAsia="zh-CN"/>
        </w:rPr>
        <w:t>.</w:t>
      </w:r>
      <w:r w:rsidRPr="00181CA0">
        <w:rPr>
          <w:lang w:val="en-US" w:eastAsia="zh-CN"/>
        </w:rPr>
        <w:t xml:space="preserve"> Despite this progress, a critical research gap remains: there is a lack of models specifically designed for patients</w:t>
      </w:r>
      <w:r w:rsidR="008539BF">
        <w:rPr>
          <w:lang w:val="en-US" w:eastAsia="zh-CN"/>
        </w:rPr>
        <w:t xml:space="preserve"> with CAD</w:t>
      </w:r>
      <w:r w:rsidRPr="00181CA0">
        <w:rPr>
          <w:lang w:val="en-US" w:eastAsia="zh-CN"/>
        </w:rPr>
        <w:t xml:space="preserve"> that can effectively fuse dynamic time-series data with static baseline features in an end-to-end </w:t>
      </w:r>
      <w:r w:rsidR="00E32804">
        <w:rPr>
          <w:lang w:val="en-US" w:eastAsia="zh-CN"/>
        </w:rPr>
        <w:t>model</w:t>
      </w:r>
      <w:r w:rsidRPr="00181CA0">
        <w:rPr>
          <w:lang w:val="en-US" w:eastAsia="zh-CN"/>
        </w:rPr>
        <w:t xml:space="preserve"> to maximize predictive power. </w:t>
      </w:r>
      <w:r w:rsidR="00AC0C42" w:rsidRPr="00AC0C42">
        <w:rPr>
          <w:lang w:val="en-US" w:eastAsia="zh-CN"/>
        </w:rPr>
        <w:t>Currently, most</w:t>
      </w:r>
      <w:r w:rsidRPr="00181CA0">
        <w:rPr>
          <w:lang w:val="en-US" w:eastAsia="zh-CN"/>
        </w:rPr>
        <w:t xml:space="preserve"> deep learning applications </w:t>
      </w:r>
      <w:r w:rsidR="00AC0C42" w:rsidRPr="00AC0C42">
        <w:rPr>
          <w:lang w:val="en-US" w:eastAsia="zh-CN"/>
        </w:rPr>
        <w:t>do not specifically target the population</w:t>
      </w:r>
      <w:r w:rsidR="00AC0C42">
        <w:rPr>
          <w:lang w:val="en-US" w:eastAsia="zh-CN"/>
        </w:rPr>
        <w:t xml:space="preserve"> with CAD</w:t>
      </w:r>
      <w:r w:rsidR="00AC0C42" w:rsidRPr="00AC0C42">
        <w:rPr>
          <w:lang w:val="en-US" w:eastAsia="zh-CN"/>
        </w:rPr>
        <w:t xml:space="preserve"> but instead</w:t>
      </w:r>
      <w:r w:rsidRPr="00181CA0">
        <w:rPr>
          <w:lang w:val="en-US" w:eastAsia="zh-CN"/>
        </w:rPr>
        <w:t xml:space="preserve"> focus on </w:t>
      </w:r>
      <w:r w:rsidR="00AC0C42" w:rsidRPr="00AC0C42">
        <w:rPr>
          <w:lang w:val="en-US" w:eastAsia="zh-CN"/>
        </w:rPr>
        <w:lastRenderedPageBreak/>
        <w:t>the</w:t>
      </w:r>
      <w:r w:rsidRPr="00181CA0">
        <w:rPr>
          <w:lang w:val="en-US" w:eastAsia="zh-CN"/>
        </w:rPr>
        <w:t xml:space="preserve"> general ICU </w:t>
      </w:r>
      <w:r w:rsidR="00AC0C42" w:rsidRPr="00AC0C42">
        <w:rPr>
          <w:lang w:val="en-US" w:eastAsia="zh-CN"/>
        </w:rPr>
        <w:t xml:space="preserve">patient </w:t>
      </w:r>
      <w:r w:rsidRPr="00181CA0">
        <w:rPr>
          <w:lang w:val="en-US" w:eastAsia="zh-CN"/>
        </w:rPr>
        <w:t xml:space="preserve">population or other specific </w:t>
      </w:r>
      <w:r w:rsidR="00AC0C42" w:rsidRPr="00AC0C42">
        <w:rPr>
          <w:lang w:val="en-US" w:eastAsia="zh-CN"/>
        </w:rPr>
        <w:t>conditions such as</w:t>
      </w:r>
      <w:r w:rsidRPr="00181CA0">
        <w:rPr>
          <w:lang w:val="en-US" w:eastAsia="zh-CN"/>
        </w:rPr>
        <w:t xml:space="preserve"> sepsi</w:t>
      </w:r>
      <w:r w:rsidR="004952A2">
        <w:rPr>
          <w:lang w:val="en-US" w:eastAsia="zh-CN"/>
        </w:rPr>
        <w:t>s</w:t>
      </w:r>
      <w:r w:rsidR="006B6C5D">
        <w:rPr>
          <w:lang w:val="en-US" w:eastAsia="zh-CN"/>
        </w:rPr>
        <w:t xml:space="preserve"> </w:t>
      </w:r>
      <w:r w:rsidR="00AC0C42" w:rsidRPr="00337A95">
        <w:rPr>
          <w:lang w:val="en-US" w:eastAsia="zh-CN"/>
        </w:rPr>
        <w:fldChar w:fldCharType="begin"/>
      </w:r>
      <w:r w:rsidR="00AC0C42" w:rsidRPr="00337A95">
        <w:rPr>
          <w:lang w:val="en-US" w:eastAsia="zh-CN"/>
        </w:rPr>
        <w:instrText xml:space="preserve"> REF _Ref203040527 \r \h </w:instrText>
      </w:r>
      <w:r w:rsidR="00497636" w:rsidRPr="00337A95">
        <w:rPr>
          <w:lang w:val="en-US" w:eastAsia="zh-CN"/>
        </w:rPr>
        <w:instrText xml:space="preserve"> \* MERGEFORMAT </w:instrText>
      </w:r>
      <w:r w:rsidR="00AC0C42" w:rsidRPr="00337A95">
        <w:rPr>
          <w:lang w:val="en-US" w:eastAsia="zh-CN"/>
        </w:rPr>
      </w:r>
      <w:r w:rsidR="00AC0C42" w:rsidRPr="00337A95">
        <w:rPr>
          <w:lang w:val="en-US" w:eastAsia="zh-CN"/>
        </w:rPr>
        <w:fldChar w:fldCharType="separate"/>
      </w:r>
      <w:r w:rsidR="00E155B3">
        <w:rPr>
          <w:lang w:val="en-US" w:eastAsia="zh-CN"/>
        </w:rPr>
        <w:t>[20]</w:t>
      </w:r>
      <w:r w:rsidR="00AC0C42" w:rsidRPr="00337A95">
        <w:rPr>
          <w:lang w:val="en-US" w:eastAsia="zh-CN"/>
        </w:rPr>
        <w:fldChar w:fldCharType="end"/>
      </w:r>
      <w:r w:rsidR="00AC0C42" w:rsidRPr="00AC0C42">
        <w:rPr>
          <w:lang w:val="en-US" w:eastAsia="zh-CN"/>
        </w:rPr>
        <w:t>.</w:t>
      </w:r>
      <w:r w:rsidR="00AC0C42">
        <w:rPr>
          <w:lang w:val="en-US" w:eastAsia="zh-CN"/>
        </w:rPr>
        <w:t xml:space="preserve"> </w:t>
      </w:r>
    </w:p>
    <w:p w14:paraId="1BAFB5E2" w14:textId="03E7CB8B" w:rsidR="005913FC" w:rsidRPr="00181CA0" w:rsidRDefault="005913FC" w:rsidP="00C63938">
      <w:pPr>
        <w:pStyle w:val="a3"/>
        <w:rPr>
          <w:lang w:val="en-US" w:eastAsia="zh-CN"/>
        </w:rPr>
      </w:pPr>
      <w:r w:rsidRPr="005913FC">
        <w:rPr>
          <w:lang w:val="en-US" w:eastAsia="zh-CN"/>
        </w:rPr>
        <w:t xml:space="preserve">To bridge this gap, </w:t>
      </w:r>
      <w:r w:rsidR="00972BB5">
        <w:rPr>
          <w:lang w:val="en-US" w:eastAsia="zh-CN"/>
        </w:rPr>
        <w:t>we</w:t>
      </w:r>
      <w:r w:rsidRPr="005913FC">
        <w:rPr>
          <w:lang w:val="en-US" w:eastAsia="zh-CN"/>
        </w:rPr>
        <w:t xml:space="preserve"> propose a novel, end-to-end deep learning model to predict 30-day mortality </w:t>
      </w:r>
      <w:r w:rsidR="00972BB5">
        <w:rPr>
          <w:lang w:val="en-US" w:eastAsia="zh-CN"/>
        </w:rPr>
        <w:t>of</w:t>
      </w:r>
      <w:r w:rsidRPr="005913FC">
        <w:rPr>
          <w:lang w:val="en-US" w:eastAsia="zh-CN"/>
        </w:rPr>
        <w:t xml:space="preserve"> CAD patients </w:t>
      </w:r>
      <w:r w:rsidR="00346C38">
        <w:rPr>
          <w:lang w:val="en-US" w:eastAsia="zh-CN"/>
        </w:rPr>
        <w:t>in</w:t>
      </w:r>
      <w:r w:rsidRPr="005913FC">
        <w:rPr>
          <w:lang w:val="en-US" w:eastAsia="zh-CN"/>
        </w:rPr>
        <w:t xml:space="preserve"> the ICU. We designed a fusion architecture that integrates a Long Short-Term Memory (LSTM) network with a Multi-Layer Perceptron (MLP). </w:t>
      </w:r>
      <w:r w:rsidR="00D0088E" w:rsidRPr="00D0088E">
        <w:rPr>
          <w:lang w:val="en-US" w:eastAsia="zh-CN"/>
        </w:rPr>
        <w:t>This architecture simultaneously processes</w:t>
      </w:r>
      <w:r w:rsidRPr="005913FC">
        <w:rPr>
          <w:lang w:val="en-US" w:eastAsia="zh-CN"/>
        </w:rPr>
        <w:t xml:space="preserve"> </w:t>
      </w:r>
      <w:r w:rsidR="00F93F08">
        <w:rPr>
          <w:lang w:val="en-US" w:eastAsia="zh-CN"/>
        </w:rPr>
        <w:t>dynamic</w:t>
      </w:r>
      <w:r w:rsidRPr="005913FC">
        <w:rPr>
          <w:lang w:val="en-US" w:eastAsia="zh-CN"/>
        </w:rPr>
        <w:t xml:space="preserve"> data from the first 24 hours </w:t>
      </w:r>
      <w:r w:rsidR="00B73CF4">
        <w:rPr>
          <w:lang w:val="en-US" w:eastAsia="zh-CN"/>
        </w:rPr>
        <w:t>after ICU</w:t>
      </w:r>
      <w:r w:rsidRPr="005913FC">
        <w:rPr>
          <w:lang w:val="en-US" w:eastAsia="zh-CN"/>
        </w:rPr>
        <w:t xml:space="preserve"> admission and static baseline features. By capturing temporal patterns through the LSTM </w:t>
      </w:r>
      <w:r w:rsidR="00460FDF">
        <w:rPr>
          <w:lang w:val="en-US" w:eastAsia="zh-CN"/>
        </w:rPr>
        <w:t>and</w:t>
      </w:r>
      <w:r w:rsidRPr="005913FC">
        <w:rPr>
          <w:lang w:val="en-US" w:eastAsia="zh-CN"/>
        </w:rPr>
        <w:t xml:space="preserve"> integrating baseline </w:t>
      </w:r>
      <w:r w:rsidR="00C26819">
        <w:rPr>
          <w:lang w:val="en-US" w:eastAsia="zh-CN"/>
        </w:rPr>
        <w:t>features</w:t>
      </w:r>
      <w:r w:rsidRPr="005913FC">
        <w:rPr>
          <w:lang w:val="en-US" w:eastAsia="zh-CN"/>
        </w:rPr>
        <w:t xml:space="preserve"> </w:t>
      </w:r>
      <w:r w:rsidR="00AD5EED">
        <w:rPr>
          <w:lang w:val="en-US" w:eastAsia="zh-CN"/>
        </w:rPr>
        <w:t>through</w:t>
      </w:r>
      <w:r w:rsidRPr="005913FC">
        <w:rPr>
          <w:lang w:val="en-US" w:eastAsia="zh-CN"/>
        </w:rPr>
        <w:t xml:space="preserve"> the MLP, our model learn</w:t>
      </w:r>
      <w:r w:rsidR="00E57670">
        <w:rPr>
          <w:lang w:val="en-US" w:eastAsia="zh-CN"/>
        </w:rPr>
        <w:t>ed</w:t>
      </w:r>
      <w:r w:rsidRPr="005913FC">
        <w:rPr>
          <w:lang w:val="en-US" w:eastAsia="zh-CN"/>
        </w:rPr>
        <w:t xml:space="preserve"> a more comprehensive representation of patient risk, thereby improving the accuracy of mortality prediction in th</w:t>
      </w:r>
      <w:r w:rsidR="00551B94">
        <w:rPr>
          <w:lang w:val="en-US" w:eastAsia="zh-CN"/>
        </w:rPr>
        <w:t>ese</w:t>
      </w:r>
      <w:r w:rsidRPr="005913FC">
        <w:rPr>
          <w:lang w:val="en-US" w:eastAsia="zh-CN"/>
        </w:rPr>
        <w:t xml:space="preserve"> critical patient</w:t>
      </w:r>
      <w:r w:rsidR="00DF6A55">
        <w:rPr>
          <w:lang w:val="en-US" w:eastAsia="zh-CN"/>
        </w:rPr>
        <w:t>s</w:t>
      </w:r>
      <w:r w:rsidRPr="005913FC">
        <w:rPr>
          <w:lang w:val="en-US" w:eastAsia="zh-CN"/>
        </w:rPr>
        <w:t>.</w:t>
      </w:r>
    </w:p>
    <w:p w14:paraId="22C0BEFF" w14:textId="1A47AF7A" w:rsidR="009303D9" w:rsidRPr="006B6B66" w:rsidRDefault="007E774B" w:rsidP="006B6B66">
      <w:pPr>
        <w:pStyle w:val="1"/>
      </w:pPr>
      <w:r w:rsidRPr="007E774B">
        <w:t>Materials and Methods</w:t>
      </w:r>
    </w:p>
    <w:p w14:paraId="576C0F22" w14:textId="7BC64271" w:rsidR="009303D9" w:rsidRDefault="00A6224D" w:rsidP="00ED0149">
      <w:pPr>
        <w:pStyle w:val="2"/>
      </w:pPr>
      <w:r w:rsidRPr="00A6224D">
        <w:t>Data Source</w:t>
      </w:r>
    </w:p>
    <w:p w14:paraId="0CE2F30D" w14:textId="6D44096A" w:rsidR="00375639" w:rsidRPr="005E1995" w:rsidRDefault="003C4DA4" w:rsidP="005E1995">
      <w:pPr>
        <w:pStyle w:val="a3"/>
        <w:rPr>
          <w:lang w:val="en-US" w:eastAsia="zh-CN"/>
        </w:rPr>
      </w:pPr>
      <w:r>
        <w:rPr>
          <w:rStyle w:val="ng-star-inserted"/>
        </w:rPr>
        <w:t>In t</w:t>
      </w:r>
      <w:r w:rsidR="00375639">
        <w:rPr>
          <w:rStyle w:val="ng-star-inserted"/>
        </w:rPr>
        <w:t>his study</w:t>
      </w:r>
      <w:r>
        <w:rPr>
          <w:rStyle w:val="ng-star-inserted"/>
        </w:rPr>
        <w:t xml:space="preserve">, data were </w:t>
      </w:r>
      <w:r w:rsidR="000F290D">
        <w:rPr>
          <w:rStyle w:val="ng-star-inserted"/>
        </w:rPr>
        <w:t>extracted from</w:t>
      </w:r>
      <w:r w:rsidR="00375639">
        <w:rPr>
          <w:rStyle w:val="ng-star-inserted"/>
        </w:rPr>
        <w:t xml:space="preserve"> the Medical Information Mart for Intensive Care IV (MIMIC-IV) database</w:t>
      </w:r>
      <w:r w:rsidR="00A57E4B">
        <w:rPr>
          <w:rStyle w:val="ng-star-inserted"/>
        </w:rPr>
        <w:t xml:space="preserve"> (version</w:t>
      </w:r>
      <w:r w:rsidR="00CD6E1A">
        <w:rPr>
          <w:rStyle w:val="ng-star-inserted"/>
        </w:rPr>
        <w:t xml:space="preserve"> 3.1</w:t>
      </w:r>
      <w:r w:rsidR="00A57E4B">
        <w:rPr>
          <w:rStyle w:val="ng-star-inserted"/>
        </w:rPr>
        <w:t>)</w:t>
      </w:r>
      <w:r w:rsidR="00CD6E1A">
        <w:rPr>
          <w:rStyle w:val="ng-star-inserted"/>
        </w:rPr>
        <w:t>.</w:t>
      </w:r>
      <w:r w:rsidR="00375639">
        <w:rPr>
          <w:rStyle w:val="ng-star-inserted"/>
        </w:rPr>
        <w:t xml:space="preserve"> </w:t>
      </w:r>
      <w:r w:rsidR="00CD6E1A">
        <w:rPr>
          <w:rStyle w:val="ng-star-inserted"/>
        </w:rPr>
        <w:t>The database</w:t>
      </w:r>
      <w:r w:rsidR="00375639">
        <w:rPr>
          <w:rStyle w:val="ng-star-inserted"/>
        </w:rPr>
        <w:t xml:space="preserve"> contains de-identified health data from patients admitted to </w:t>
      </w:r>
      <w:r w:rsidR="00DF1DDA">
        <w:rPr>
          <w:rStyle w:val="ng-star-inserted"/>
        </w:rPr>
        <w:t>Beth Israel Deaconess Medical Center (BIDMC)</w:t>
      </w:r>
      <w:r w:rsidR="00375639">
        <w:rPr>
          <w:rStyle w:val="ng-star-inserted"/>
        </w:rPr>
        <w:t xml:space="preserve"> between 2008 and 2022</w:t>
      </w:r>
      <w:r w:rsidR="006B6C5D">
        <w:rPr>
          <w:rStyle w:val="ng-star-inserted"/>
        </w:rPr>
        <w:t xml:space="preserve"> </w:t>
      </w:r>
      <w:r w:rsidR="00A01E36" w:rsidRPr="00337A95">
        <w:rPr>
          <w:rStyle w:val="ng-star-inserted"/>
        </w:rPr>
        <w:fldChar w:fldCharType="begin"/>
      </w:r>
      <w:r w:rsidR="00A01E36" w:rsidRPr="00337A95">
        <w:rPr>
          <w:rStyle w:val="ng-star-inserted"/>
        </w:rPr>
        <w:instrText xml:space="preserve"> REF _Ref203040552 \r \h </w:instrText>
      </w:r>
      <w:r w:rsidR="00497636" w:rsidRPr="00337A95">
        <w:rPr>
          <w:rStyle w:val="ng-star-inserted"/>
        </w:rPr>
        <w:instrText xml:space="preserve"> \* MERGEFORMAT </w:instrText>
      </w:r>
      <w:r w:rsidR="00A01E36" w:rsidRPr="00337A95">
        <w:rPr>
          <w:rStyle w:val="ng-star-inserted"/>
        </w:rPr>
      </w:r>
      <w:r w:rsidR="00A01E36" w:rsidRPr="00337A95">
        <w:rPr>
          <w:rStyle w:val="ng-star-inserted"/>
        </w:rPr>
        <w:fldChar w:fldCharType="separate"/>
      </w:r>
      <w:r w:rsidR="00E155B3">
        <w:rPr>
          <w:rStyle w:val="ng-star-inserted"/>
        </w:rPr>
        <w:t>[21]</w:t>
      </w:r>
      <w:r w:rsidR="00A01E36" w:rsidRPr="00337A95">
        <w:rPr>
          <w:rStyle w:val="ng-star-inserted"/>
        </w:rPr>
        <w:fldChar w:fldCharType="end"/>
      </w:r>
      <w:r w:rsidR="00A01E36">
        <w:rPr>
          <w:rStyle w:val="ng-star-inserted"/>
        </w:rPr>
        <w:t>,</w:t>
      </w:r>
      <w:r w:rsidR="00A01E36" w:rsidRPr="00337A95">
        <w:rPr>
          <w:rStyle w:val="ng-star-inserted"/>
        </w:rPr>
        <w:fldChar w:fldCharType="begin"/>
      </w:r>
      <w:r w:rsidR="00A01E36" w:rsidRPr="00337A95">
        <w:rPr>
          <w:rStyle w:val="ng-star-inserted"/>
        </w:rPr>
        <w:instrText xml:space="preserve"> REF _Ref203040554 \r \h </w:instrText>
      </w:r>
      <w:r w:rsidR="00497636" w:rsidRPr="00337A95">
        <w:rPr>
          <w:rStyle w:val="ng-star-inserted"/>
        </w:rPr>
        <w:instrText xml:space="preserve"> \* MERGEFORMAT </w:instrText>
      </w:r>
      <w:r w:rsidR="00A01E36" w:rsidRPr="00337A95">
        <w:rPr>
          <w:rStyle w:val="ng-star-inserted"/>
        </w:rPr>
      </w:r>
      <w:r w:rsidR="00A01E36" w:rsidRPr="00337A95">
        <w:rPr>
          <w:rStyle w:val="ng-star-inserted"/>
        </w:rPr>
        <w:fldChar w:fldCharType="separate"/>
      </w:r>
      <w:r w:rsidR="00E155B3">
        <w:rPr>
          <w:rStyle w:val="ng-star-inserted"/>
        </w:rPr>
        <w:t>[22]</w:t>
      </w:r>
      <w:r w:rsidR="00A01E36" w:rsidRPr="00337A95">
        <w:rPr>
          <w:rStyle w:val="ng-star-inserted"/>
        </w:rPr>
        <w:fldChar w:fldCharType="end"/>
      </w:r>
      <w:r w:rsidR="00A01E36">
        <w:t>.</w:t>
      </w:r>
      <w:r w:rsidR="00375639">
        <w:rPr>
          <w:rStyle w:val="ng-star-inserted"/>
        </w:rPr>
        <w:t xml:space="preserve"> Access to the database was granted</w:t>
      </w:r>
      <w:r w:rsidR="00CB3C3A">
        <w:rPr>
          <w:rStyle w:val="ng-star-inserted"/>
        </w:rPr>
        <w:t xml:space="preserve"> to </w:t>
      </w:r>
      <w:r w:rsidR="00D623AA">
        <w:rPr>
          <w:rStyle w:val="ng-star-inserted"/>
        </w:rPr>
        <w:t>author Rongren Xu</w:t>
      </w:r>
      <w:r w:rsidR="00375639">
        <w:rPr>
          <w:rStyle w:val="ng-star-inserted"/>
        </w:rPr>
        <w:t xml:space="preserve"> after completing the "Protection of Human Research Participants" examination (Record ID: 58289793). The establishment of the MIMIC-IV database was approved by the Institutional Review Boards of the Massachusetts Institute of Technology (MIT) and BIDMC. </w:t>
      </w:r>
      <w:r w:rsidR="00605B93">
        <w:rPr>
          <w:rStyle w:val="ng-star-inserted"/>
        </w:rPr>
        <w:t>T</w:t>
      </w:r>
      <w:r w:rsidR="00375639">
        <w:rPr>
          <w:rStyle w:val="ng-star-inserted"/>
        </w:rPr>
        <w:t xml:space="preserve">he requirement for individual patient consent was </w:t>
      </w:r>
      <w:r w:rsidR="0075471B" w:rsidRPr="0075471B">
        <w:rPr>
          <w:rStyle w:val="ng-star-inserted"/>
        </w:rPr>
        <w:t>waived</w:t>
      </w:r>
      <w:r w:rsidR="00375639">
        <w:rPr>
          <w:rStyle w:val="ng-star-inserted"/>
        </w:rPr>
        <w:t xml:space="preserve"> for this study</w:t>
      </w:r>
      <w:r w:rsidR="00815FCC" w:rsidRPr="00815FCC">
        <w:rPr>
          <w:rStyle w:val="ng-star-inserted"/>
        </w:rPr>
        <w:t xml:space="preserve"> </w:t>
      </w:r>
      <w:r w:rsidR="00A26B37">
        <w:rPr>
          <w:rStyle w:val="ng-star-inserted"/>
        </w:rPr>
        <w:t>be</w:t>
      </w:r>
      <w:r w:rsidR="00E33A79">
        <w:rPr>
          <w:rStyle w:val="ng-star-inserted"/>
        </w:rPr>
        <w:t>cause</w:t>
      </w:r>
      <w:r w:rsidR="00815FCC">
        <w:rPr>
          <w:rStyle w:val="ng-star-inserted"/>
        </w:rPr>
        <w:t xml:space="preserve"> all data </w:t>
      </w:r>
      <w:r w:rsidR="00A26B37">
        <w:rPr>
          <w:rStyle w:val="ng-star-inserted"/>
        </w:rPr>
        <w:t>were</w:t>
      </w:r>
      <w:r w:rsidR="00815FCC">
        <w:rPr>
          <w:rStyle w:val="ng-star-inserted"/>
        </w:rPr>
        <w:t xml:space="preserve"> anonymized</w:t>
      </w:r>
      <w:r w:rsidR="0075471B">
        <w:rPr>
          <w:rStyle w:val="ng-star-inserted"/>
        </w:rPr>
        <w:t>.</w:t>
      </w:r>
    </w:p>
    <w:p w14:paraId="7830481C" w14:textId="10A7BE2F" w:rsidR="009303D9" w:rsidRPr="005B520E" w:rsidRDefault="00EF3BD0" w:rsidP="00ED0149">
      <w:pPr>
        <w:pStyle w:val="2"/>
      </w:pPr>
      <w:r w:rsidRPr="00EF3BD0">
        <w:t>Population and Cohort Selection</w:t>
      </w:r>
    </w:p>
    <w:p w14:paraId="6B0AFE60" w14:textId="37B9B6A4" w:rsidR="00055B3E" w:rsidRDefault="00055B3E" w:rsidP="00E7596C">
      <w:pPr>
        <w:pStyle w:val="a3"/>
      </w:pPr>
      <w:r>
        <w:rPr>
          <w:rStyle w:val="ng-star-inserted"/>
        </w:rPr>
        <w:t xml:space="preserve">We identified adult patients (age ≥ 18 years) diagnosed with CAD using the International Classification of Diseases, Ninth and Tenth Revisions (ICD-9 and ICD-10) codes. The specific codes included were 410.xx-414.xx and 429.2 for ICD-9, and I20.x-I25.x for ICD-10. The inclusion criteria were: (1) an ICU stay of at least 24 hours and (2) age between 18 and 89 years. </w:t>
      </w:r>
      <w:r w:rsidR="00D1787B">
        <w:rPr>
          <w:rStyle w:val="ng-star-inserted"/>
        </w:rPr>
        <w:t>Exc</w:t>
      </w:r>
      <w:r w:rsidR="00C54DFB">
        <w:rPr>
          <w:rStyle w:val="ng-star-inserted"/>
        </w:rPr>
        <w:t xml:space="preserve">lusion criteria </w:t>
      </w:r>
      <w:r w:rsidR="00CB7752">
        <w:rPr>
          <w:rStyle w:val="ng-star-inserted"/>
        </w:rPr>
        <w:t>were</w:t>
      </w:r>
      <w:r>
        <w:rPr>
          <w:rStyle w:val="ng-star-inserted"/>
        </w:rPr>
        <w:t xml:space="preserve">: (1) </w:t>
      </w:r>
      <w:r w:rsidR="00C54DFB">
        <w:rPr>
          <w:rStyle w:val="ng-star-inserted"/>
        </w:rPr>
        <w:t>age</w:t>
      </w:r>
      <w:r>
        <w:rPr>
          <w:rStyle w:val="ng-star-inserted"/>
        </w:rPr>
        <w:t xml:space="preserve"> over 89, as the </w:t>
      </w:r>
      <w:r w:rsidR="00FD2A82">
        <w:rPr>
          <w:rStyle w:val="ng-star-inserted"/>
        </w:rPr>
        <w:t xml:space="preserve">database </w:t>
      </w:r>
      <w:r w:rsidR="00DB12B0">
        <w:rPr>
          <w:rStyle w:val="ng-star-inserted"/>
        </w:rPr>
        <w:t xml:space="preserve">had </w:t>
      </w:r>
      <w:r w:rsidR="00705035">
        <w:rPr>
          <w:rStyle w:val="ng-star-inserted"/>
        </w:rPr>
        <w:t>adjust</w:t>
      </w:r>
      <w:r w:rsidR="00A70D66">
        <w:rPr>
          <w:rStyle w:val="ng-star-inserted"/>
        </w:rPr>
        <w:t>s the</w:t>
      </w:r>
      <w:r w:rsidR="00705035">
        <w:rPr>
          <w:rStyle w:val="ng-star-inserted"/>
        </w:rPr>
        <w:t xml:space="preserve"> age</w:t>
      </w:r>
      <w:r w:rsidR="00B90CA7">
        <w:rPr>
          <w:rStyle w:val="ng-star-inserted"/>
        </w:rPr>
        <w:t xml:space="preserve">s </w:t>
      </w:r>
      <w:r w:rsidR="006C22D5">
        <w:rPr>
          <w:rStyle w:val="ng-star-inserted"/>
        </w:rPr>
        <w:t>of</w:t>
      </w:r>
      <w:r w:rsidR="00B90CA7">
        <w:rPr>
          <w:rStyle w:val="ng-star-inserted"/>
        </w:rPr>
        <w:t xml:space="preserve"> </w:t>
      </w:r>
      <w:r w:rsidR="00A70D66">
        <w:rPr>
          <w:rStyle w:val="ng-star-inserted"/>
        </w:rPr>
        <w:t xml:space="preserve">such </w:t>
      </w:r>
      <w:r w:rsidR="00B90CA7">
        <w:rPr>
          <w:rStyle w:val="ng-star-inserted"/>
        </w:rPr>
        <w:t>patients</w:t>
      </w:r>
      <w:r>
        <w:rPr>
          <w:rStyle w:val="ng-star-inserted"/>
        </w:rPr>
        <w:t xml:space="preserve">; or (2) multiple ICU admissions for CAD, in which case only the </w:t>
      </w:r>
      <w:r w:rsidR="00341F43">
        <w:rPr>
          <w:rStyle w:val="ng-star-inserted"/>
        </w:rPr>
        <w:t>final</w:t>
      </w:r>
      <w:r>
        <w:rPr>
          <w:rStyle w:val="ng-star-inserted"/>
        </w:rPr>
        <w:t xml:space="preserve"> admission was retained to ensure </w:t>
      </w:r>
      <w:r w:rsidR="007065EF">
        <w:rPr>
          <w:rStyle w:val="ng-star-inserted"/>
        </w:rPr>
        <w:t xml:space="preserve">the </w:t>
      </w:r>
      <w:r>
        <w:rPr>
          <w:rStyle w:val="ng-star-inserted"/>
        </w:rPr>
        <w:t xml:space="preserve">independence of </w:t>
      </w:r>
      <w:r w:rsidR="00B45954">
        <w:rPr>
          <w:rStyle w:val="ng-star-inserted"/>
        </w:rPr>
        <w:t>each patient</w:t>
      </w:r>
      <w:r>
        <w:rPr>
          <w:rStyle w:val="ng-star-inserted"/>
        </w:rPr>
        <w:t xml:space="preserve">. a total of 18,486 patients were included in </w:t>
      </w:r>
      <w:r w:rsidR="002255ED">
        <w:rPr>
          <w:rStyle w:val="ng-star-inserted"/>
        </w:rPr>
        <w:t>this study</w:t>
      </w:r>
      <w:r w:rsidR="00F9033A" w:rsidRPr="00F9033A">
        <w:rPr>
          <w:rStyle w:val="ng-star-inserted"/>
        </w:rPr>
        <w:t xml:space="preserve"> </w:t>
      </w:r>
      <w:r w:rsidR="003D7C92">
        <w:rPr>
          <w:rStyle w:val="ng-star-inserted"/>
        </w:rPr>
        <w:t>after</w:t>
      </w:r>
      <w:r w:rsidR="00F9033A">
        <w:rPr>
          <w:rStyle w:val="ng-star-inserted"/>
        </w:rPr>
        <w:t xml:space="preserve"> </w:t>
      </w:r>
      <w:r w:rsidR="009B167C">
        <w:rPr>
          <w:rStyle w:val="ng-star-inserted"/>
        </w:rPr>
        <w:t>the above</w:t>
      </w:r>
      <w:r w:rsidR="00F9033A">
        <w:rPr>
          <w:rStyle w:val="ng-star-inserted"/>
        </w:rPr>
        <w:t xml:space="preserve"> screening process</w:t>
      </w:r>
      <w:r>
        <w:rPr>
          <w:rStyle w:val="ng-star-inserted"/>
        </w:rPr>
        <w:t xml:space="preserve">. </w:t>
      </w:r>
      <w:r w:rsidR="00744FF9" w:rsidRPr="00744FF9">
        <w:rPr>
          <w:rStyle w:val="ng-star-inserted"/>
        </w:rPr>
        <w:t xml:space="preserve">The patient </w:t>
      </w:r>
      <w:r w:rsidR="00102E8B">
        <w:rPr>
          <w:rStyle w:val="ng-star-inserted"/>
        </w:rPr>
        <w:t>selection</w:t>
      </w:r>
      <w:r w:rsidR="00744FF9" w:rsidRPr="00744FF9">
        <w:rPr>
          <w:rStyle w:val="ng-star-inserted"/>
        </w:rPr>
        <w:t xml:space="preserve"> flow</w:t>
      </w:r>
      <w:r w:rsidR="00102E8B">
        <w:rPr>
          <w:rStyle w:val="ng-star-inserted"/>
        </w:rPr>
        <w:t>chart</w:t>
      </w:r>
      <w:r w:rsidR="00744FF9" w:rsidRPr="00744FF9">
        <w:rPr>
          <w:rStyle w:val="ng-star-inserted"/>
        </w:rPr>
        <w:t xml:space="preserve"> is </w:t>
      </w:r>
      <w:r w:rsidR="00CD7218">
        <w:rPr>
          <w:rStyle w:val="ng-star-inserted"/>
        </w:rPr>
        <w:t>shown</w:t>
      </w:r>
      <w:r w:rsidR="00744FF9" w:rsidRPr="00744FF9">
        <w:rPr>
          <w:rStyle w:val="ng-star-inserted"/>
        </w:rPr>
        <w:t xml:space="preserve"> in </w:t>
      </w:r>
      <w:r w:rsidR="0003011B" w:rsidRPr="00CD7218">
        <w:rPr>
          <w:rStyle w:val="ng-star-inserted"/>
        </w:rPr>
        <w:fldChar w:fldCharType="begin"/>
      </w:r>
      <w:r w:rsidR="0003011B" w:rsidRPr="00CD7218">
        <w:rPr>
          <w:rStyle w:val="ng-star-inserted"/>
        </w:rPr>
        <w:instrText xml:space="preserve"> REF _Ref203042393 \h </w:instrText>
      </w:r>
      <w:r w:rsidR="00CD7218">
        <w:rPr>
          <w:rStyle w:val="ng-star-inserted"/>
        </w:rPr>
        <w:instrText xml:space="preserve"> \* MERGEFORMAT </w:instrText>
      </w:r>
      <w:r w:rsidR="0003011B" w:rsidRPr="00CD7218">
        <w:rPr>
          <w:rStyle w:val="ng-star-inserted"/>
        </w:rPr>
      </w:r>
      <w:r w:rsidR="0003011B" w:rsidRPr="00CD7218">
        <w:rPr>
          <w:rStyle w:val="ng-star-inserted"/>
        </w:rPr>
        <w:fldChar w:fldCharType="separate"/>
      </w:r>
      <w:r w:rsidR="00E155B3" w:rsidRPr="00E155B3">
        <w:t>Fig</w:t>
      </w:r>
      <w:r w:rsidR="00E155B3" w:rsidRPr="00E155B3">
        <w:rPr>
          <w:rFonts w:hint="eastAsia"/>
        </w:rPr>
        <w:t>ure</w:t>
      </w:r>
      <w:r w:rsidR="00E155B3" w:rsidRPr="00E155B3">
        <w:t xml:space="preserve"> </w:t>
      </w:r>
      <w:r w:rsidR="00E155B3" w:rsidRPr="00E155B3">
        <w:rPr>
          <w:noProof/>
        </w:rPr>
        <w:t>1</w:t>
      </w:r>
      <w:r w:rsidR="0003011B" w:rsidRPr="00CD7218">
        <w:rPr>
          <w:rStyle w:val="ng-star-inserted"/>
        </w:rPr>
        <w:fldChar w:fldCharType="end"/>
      </w:r>
      <w:r w:rsidR="00744FF9" w:rsidRPr="00CD7218">
        <w:rPr>
          <w:rStyle w:val="ng-star-inserted"/>
        </w:rPr>
        <w:t>.</w:t>
      </w:r>
      <w:r w:rsidR="00CD7218">
        <w:rPr>
          <w:rStyle w:val="ng-star-inserted"/>
        </w:rPr>
        <w:t xml:space="preserve"> </w:t>
      </w:r>
      <w:r>
        <w:rPr>
          <w:rStyle w:val="ng-star-inserted"/>
        </w:rPr>
        <w:t xml:space="preserve">The primary endpoint </w:t>
      </w:r>
      <w:r w:rsidR="006102A5">
        <w:rPr>
          <w:rStyle w:val="ng-star-inserted"/>
        </w:rPr>
        <w:t>of</w:t>
      </w:r>
      <w:r>
        <w:rPr>
          <w:rStyle w:val="ng-star-inserted"/>
        </w:rPr>
        <w:t xml:space="preserve"> this study was all-cause mortality </w:t>
      </w:r>
      <w:r w:rsidR="00C0161A">
        <w:rPr>
          <w:rStyle w:val="ng-star-inserted"/>
        </w:rPr>
        <w:t>within 30 days</w:t>
      </w:r>
      <w:r>
        <w:rPr>
          <w:rStyle w:val="ng-star-inserted"/>
        </w:rPr>
        <w:t xml:space="preserve"> following ICU admission.</w:t>
      </w:r>
    </w:p>
    <w:p w14:paraId="272F24D9" w14:textId="1F22CCE9" w:rsidR="00294839" w:rsidRDefault="00497636" w:rsidP="00294839">
      <w:pPr>
        <w:pStyle w:val="a3"/>
        <w:keepNext/>
        <w:ind w:firstLine="0"/>
        <w:jc w:val="center"/>
      </w:pPr>
      <w:r>
        <w:rPr>
          <w:noProof/>
        </w:rPr>
        <w:drawing>
          <wp:inline distT="0" distB="0" distL="0" distR="0" wp14:anchorId="25209DE5" wp14:editId="1393DA6D">
            <wp:extent cx="2411231" cy="2495550"/>
            <wp:effectExtent l="0" t="0" r="8255"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9"/>
                    <a:stretch>
                      <a:fillRect/>
                    </a:stretch>
                  </pic:blipFill>
                  <pic:spPr>
                    <a:xfrm>
                      <a:off x="0" y="0"/>
                      <a:ext cx="2424546" cy="2509330"/>
                    </a:xfrm>
                    <a:prstGeom prst="rect">
                      <a:avLst/>
                    </a:prstGeom>
                  </pic:spPr>
                </pic:pic>
              </a:graphicData>
            </a:graphic>
          </wp:inline>
        </w:drawing>
      </w:r>
    </w:p>
    <w:p w14:paraId="4C419488" w14:textId="16A02F67" w:rsidR="00662626" w:rsidRPr="006C759F" w:rsidRDefault="00294839" w:rsidP="00294839">
      <w:pPr>
        <w:pStyle w:val="ab"/>
        <w:rPr>
          <w:rFonts w:ascii="Times New Roman" w:hAnsi="Times New Roman" w:cs="Times New Roman"/>
          <w:sz w:val="16"/>
          <w:szCs w:val="16"/>
          <w:lang w:eastAsia="zh-CN"/>
        </w:rPr>
      </w:pPr>
      <w:bookmarkStart w:id="0" w:name="_Ref203042393"/>
      <w:r w:rsidRPr="006C759F">
        <w:rPr>
          <w:rFonts w:ascii="Times New Roman" w:hAnsi="Times New Roman" w:cs="Times New Roman"/>
          <w:sz w:val="16"/>
          <w:szCs w:val="16"/>
        </w:rPr>
        <w:t>Fig</w:t>
      </w:r>
      <w:r w:rsidR="00D74D86">
        <w:rPr>
          <w:rFonts w:ascii="Times New Roman" w:hAnsi="Times New Roman" w:cs="Times New Roman" w:hint="eastAsia"/>
          <w:sz w:val="16"/>
          <w:szCs w:val="16"/>
          <w:lang w:eastAsia="zh-CN"/>
        </w:rPr>
        <w:t>ure</w:t>
      </w:r>
      <w:r w:rsidRPr="006C759F">
        <w:rPr>
          <w:rFonts w:ascii="Times New Roman" w:hAnsi="Times New Roman" w:cs="Times New Roman"/>
          <w:sz w:val="16"/>
          <w:szCs w:val="16"/>
        </w:rPr>
        <w:t xml:space="preserve"> </w:t>
      </w:r>
      <w:r w:rsidRPr="006C759F">
        <w:rPr>
          <w:rFonts w:ascii="Times New Roman" w:hAnsi="Times New Roman" w:cs="Times New Roman"/>
          <w:sz w:val="16"/>
          <w:szCs w:val="16"/>
        </w:rPr>
        <w:fldChar w:fldCharType="begin"/>
      </w:r>
      <w:r w:rsidRPr="006C759F">
        <w:rPr>
          <w:rFonts w:ascii="Times New Roman" w:hAnsi="Times New Roman" w:cs="Times New Roman"/>
          <w:sz w:val="16"/>
          <w:szCs w:val="16"/>
        </w:rPr>
        <w:instrText xml:space="preserve"> SEQ Figure \* ARABIC </w:instrText>
      </w:r>
      <w:r w:rsidRPr="006C759F">
        <w:rPr>
          <w:rFonts w:ascii="Times New Roman" w:hAnsi="Times New Roman" w:cs="Times New Roman"/>
          <w:sz w:val="16"/>
          <w:szCs w:val="16"/>
        </w:rPr>
        <w:fldChar w:fldCharType="separate"/>
      </w:r>
      <w:r w:rsidR="00E155B3">
        <w:rPr>
          <w:rFonts w:ascii="Times New Roman" w:hAnsi="Times New Roman" w:cs="Times New Roman"/>
          <w:noProof/>
          <w:sz w:val="16"/>
          <w:szCs w:val="16"/>
        </w:rPr>
        <w:t>1</w:t>
      </w:r>
      <w:r w:rsidRPr="006C759F">
        <w:rPr>
          <w:rFonts w:ascii="Times New Roman" w:hAnsi="Times New Roman" w:cs="Times New Roman"/>
          <w:sz w:val="16"/>
          <w:szCs w:val="16"/>
        </w:rPr>
        <w:fldChar w:fldCharType="end"/>
      </w:r>
      <w:bookmarkEnd w:id="0"/>
      <w:r w:rsidR="006C759F" w:rsidRPr="006C759F">
        <w:rPr>
          <w:rFonts w:ascii="Times New Roman" w:hAnsi="Times New Roman" w:cs="Times New Roman"/>
          <w:sz w:val="16"/>
          <w:szCs w:val="16"/>
          <w:lang w:eastAsia="zh-CN"/>
        </w:rPr>
        <w:t xml:space="preserve"> Flowchart of patient selection</w:t>
      </w:r>
      <w:r w:rsidR="008A6B3D">
        <w:rPr>
          <w:rFonts w:ascii="Times New Roman" w:hAnsi="Times New Roman" w:cs="Times New Roman"/>
          <w:sz w:val="16"/>
          <w:szCs w:val="16"/>
          <w:lang w:eastAsia="zh-CN"/>
        </w:rPr>
        <w:t>.</w:t>
      </w:r>
    </w:p>
    <w:p w14:paraId="27106D93" w14:textId="476FA6E1" w:rsidR="00652F7F" w:rsidRDefault="005E1C94" w:rsidP="00652F7F">
      <w:pPr>
        <w:pStyle w:val="2"/>
        <w:tabs>
          <w:tab w:val="clear" w:pos="360"/>
          <w:tab w:val="num" w:pos="288"/>
        </w:tabs>
      </w:pPr>
      <w:r w:rsidRPr="005E1C94">
        <w:t>Feature Extraction and Preprocessing</w:t>
      </w:r>
    </w:p>
    <w:p w14:paraId="6ED3E5FB" w14:textId="129F8B88" w:rsidR="00DB2CC2" w:rsidRDefault="00DB2CC2" w:rsidP="00DB2CC2">
      <w:pPr>
        <w:pStyle w:val="a3"/>
        <w:rPr>
          <w:rStyle w:val="ng-star-inserted"/>
        </w:rPr>
      </w:pPr>
      <w:r>
        <w:rPr>
          <w:rStyle w:val="ng-star-inserted"/>
        </w:rPr>
        <w:t>Data were extracted from the first 24 hours of each patient's ICU stay</w:t>
      </w:r>
      <w:r w:rsidR="00BA09FC">
        <w:rPr>
          <w:rStyle w:val="ng-star-inserted"/>
        </w:rPr>
        <w:t xml:space="preserve"> using PostgreSQL</w:t>
      </w:r>
      <w:r w:rsidR="00CB4CFF">
        <w:rPr>
          <w:rStyle w:val="ng-star-inserted"/>
        </w:rPr>
        <w:t xml:space="preserve"> 17</w:t>
      </w:r>
      <w:r>
        <w:rPr>
          <w:rStyle w:val="ng-star-inserted"/>
        </w:rPr>
        <w:t>. The features were categorized into static baseline features and time-series features.</w:t>
      </w:r>
    </w:p>
    <w:p w14:paraId="522AB9C8" w14:textId="6A4C38B1" w:rsidR="00DB2CC2" w:rsidRDefault="00DB2CC2" w:rsidP="00DB2CC2">
      <w:pPr>
        <w:pStyle w:val="a3"/>
        <w:rPr>
          <w:lang w:eastAsia="zh-CN"/>
        </w:rPr>
      </w:pPr>
      <w:r w:rsidRPr="0021608C">
        <w:rPr>
          <w:lang w:eastAsia="zh-CN"/>
        </w:rPr>
        <w:t xml:space="preserve">Static Features included demographic data (age, gender, ethnicity, marital status), insurance status, and comorbidities. To ensure feature robustness, </w:t>
      </w:r>
      <w:r w:rsidR="00A04C2F">
        <w:rPr>
          <w:lang w:eastAsia="zh-CN"/>
        </w:rPr>
        <w:t>features</w:t>
      </w:r>
      <w:r w:rsidRPr="0021608C">
        <w:rPr>
          <w:lang w:eastAsia="zh-CN"/>
        </w:rPr>
        <w:t xml:space="preserve"> with a missing rate </w:t>
      </w:r>
      <w:r w:rsidR="009717B9">
        <w:rPr>
          <w:lang w:eastAsia="zh-CN"/>
        </w:rPr>
        <w:t>over</w:t>
      </w:r>
      <w:r w:rsidRPr="0021608C">
        <w:rPr>
          <w:lang w:eastAsia="zh-CN"/>
        </w:rPr>
        <w:t xml:space="preserve"> 10% were removed. Categorical variables were processed through meaningful grouping (e.g., merging admission types, see</w:t>
      </w:r>
      <w:r w:rsidRPr="005D03A5">
        <w:rPr>
          <w:lang w:eastAsia="zh-CN"/>
        </w:rPr>
        <w:t xml:space="preserve">  </w:t>
      </w:r>
      <w:r w:rsidRPr="005D03A5">
        <w:rPr>
          <w:lang w:eastAsia="zh-CN"/>
        </w:rPr>
        <w:fldChar w:fldCharType="begin"/>
      </w:r>
      <w:r w:rsidRPr="005D03A5">
        <w:rPr>
          <w:lang w:eastAsia="zh-CN"/>
        </w:rPr>
        <w:instrText xml:space="preserve"> REF _Ref203043627 \h </w:instrText>
      </w:r>
      <w:r>
        <w:rPr>
          <w:lang w:eastAsia="zh-CN"/>
        </w:rPr>
        <w:instrText xml:space="preserve"> \* MERGEFORMAT </w:instrText>
      </w:r>
      <w:r w:rsidRPr="005D03A5">
        <w:rPr>
          <w:lang w:eastAsia="zh-CN"/>
        </w:rPr>
      </w:r>
      <w:r w:rsidRPr="005D03A5">
        <w:rPr>
          <w:lang w:eastAsia="zh-CN"/>
        </w:rPr>
        <w:fldChar w:fldCharType="separate"/>
      </w:r>
      <w:r w:rsidR="00E155B3" w:rsidRPr="00E155B3">
        <w:t xml:space="preserve">Table </w:t>
      </w:r>
      <w:r w:rsidR="00E155B3" w:rsidRPr="00E155B3">
        <w:rPr>
          <w:noProof/>
        </w:rPr>
        <w:t>1</w:t>
      </w:r>
      <w:r w:rsidRPr="005D03A5">
        <w:rPr>
          <w:lang w:eastAsia="zh-CN"/>
        </w:rPr>
        <w:fldChar w:fldCharType="end"/>
      </w:r>
      <w:r w:rsidRPr="005D03A5">
        <w:rPr>
          <w:lang w:eastAsia="zh-CN"/>
        </w:rPr>
        <w:t>)</w:t>
      </w:r>
      <w:r w:rsidRPr="0021608C">
        <w:rPr>
          <w:lang w:eastAsia="zh-CN"/>
        </w:rPr>
        <w:t xml:space="preserve"> and then converted into numerical format using one-hot encoding. This initial processing resulted in 44 static features.</w:t>
      </w:r>
    </w:p>
    <w:p w14:paraId="614D5572" w14:textId="77777777" w:rsidR="00DB2CC2" w:rsidRDefault="00DB2CC2" w:rsidP="00E34458">
      <w:pPr>
        <w:pStyle w:val="a3"/>
        <w:rPr>
          <w:lang w:eastAsia="zh-CN"/>
        </w:rPr>
      </w:pPr>
    </w:p>
    <w:p w14:paraId="75818111" w14:textId="6A33E26D" w:rsidR="00B90BE3" w:rsidRPr="00EB670F" w:rsidRDefault="00B90BE3" w:rsidP="00B90BE3">
      <w:pPr>
        <w:pStyle w:val="ab"/>
        <w:keepNext/>
        <w:rPr>
          <w:rFonts w:ascii="Times New Roman" w:hAnsi="Times New Roman" w:cs="Times New Roman"/>
          <w:sz w:val="16"/>
          <w:szCs w:val="16"/>
        </w:rPr>
      </w:pPr>
      <w:bookmarkStart w:id="1" w:name="_Ref203043627"/>
      <w:r w:rsidRPr="00EB670F">
        <w:rPr>
          <w:rFonts w:ascii="Times New Roman" w:hAnsi="Times New Roman" w:cs="Times New Roman"/>
          <w:sz w:val="16"/>
          <w:szCs w:val="16"/>
        </w:rPr>
        <w:t xml:space="preserve">Table </w:t>
      </w:r>
      <w:r w:rsidRPr="00EB670F">
        <w:rPr>
          <w:rFonts w:ascii="Times New Roman" w:hAnsi="Times New Roman" w:cs="Times New Roman"/>
          <w:sz w:val="16"/>
          <w:szCs w:val="16"/>
        </w:rPr>
        <w:fldChar w:fldCharType="begin"/>
      </w:r>
      <w:r w:rsidRPr="00EB670F">
        <w:rPr>
          <w:rFonts w:ascii="Times New Roman" w:hAnsi="Times New Roman" w:cs="Times New Roman"/>
          <w:sz w:val="16"/>
          <w:szCs w:val="16"/>
        </w:rPr>
        <w:instrText xml:space="preserve"> SEQ Table \* ARABIC </w:instrText>
      </w:r>
      <w:r w:rsidRPr="00EB670F">
        <w:rPr>
          <w:rFonts w:ascii="Times New Roman" w:hAnsi="Times New Roman" w:cs="Times New Roman"/>
          <w:sz w:val="16"/>
          <w:szCs w:val="16"/>
        </w:rPr>
        <w:fldChar w:fldCharType="separate"/>
      </w:r>
      <w:r w:rsidR="00E155B3">
        <w:rPr>
          <w:rFonts w:ascii="Times New Roman" w:hAnsi="Times New Roman" w:cs="Times New Roman"/>
          <w:noProof/>
          <w:sz w:val="16"/>
          <w:szCs w:val="16"/>
        </w:rPr>
        <w:t>1</w:t>
      </w:r>
      <w:r w:rsidRPr="00EB670F">
        <w:rPr>
          <w:rFonts w:ascii="Times New Roman" w:hAnsi="Times New Roman" w:cs="Times New Roman"/>
          <w:sz w:val="16"/>
          <w:szCs w:val="16"/>
        </w:rPr>
        <w:fldChar w:fldCharType="end"/>
      </w:r>
      <w:bookmarkEnd w:id="1"/>
      <w:r w:rsidR="00EB670F" w:rsidRPr="00EB670F">
        <w:rPr>
          <w:rFonts w:ascii="Times New Roman" w:hAnsi="Times New Roman" w:cs="Times New Roman"/>
          <w:sz w:val="16"/>
          <w:szCs w:val="16"/>
        </w:rPr>
        <w:t xml:space="preserve"> </w:t>
      </w:r>
      <w:r w:rsidR="00EB670F">
        <w:rPr>
          <w:rFonts w:ascii="Times New Roman" w:hAnsi="Times New Roman" w:cs="Times New Roman" w:hint="eastAsia"/>
          <w:sz w:val="16"/>
          <w:szCs w:val="16"/>
          <w:lang w:eastAsia="zh-CN"/>
        </w:rPr>
        <w:t>t</w:t>
      </w:r>
      <w:r w:rsidR="00EB670F" w:rsidRPr="00EB670F">
        <w:rPr>
          <w:rFonts w:ascii="Times New Roman" w:hAnsi="Times New Roman" w:cs="Times New Roman"/>
          <w:sz w:val="16"/>
          <w:szCs w:val="16"/>
        </w:rPr>
        <w:t>he merging rules for the type of initial ICU admission</w:t>
      </w:r>
      <w:r w:rsidR="002279DD">
        <w:rPr>
          <w:rFonts w:ascii="Times New Roman" w:hAnsi="Times New Roman" w:cs="Times New Roman"/>
          <w:sz w:val="16"/>
          <w:szCs w:val="16"/>
        </w:rPr>
        <w:t>.</w:t>
      </w:r>
    </w:p>
    <w:tbl>
      <w:tblPr>
        <w:tblStyle w:val="ac"/>
        <w:tblW w:w="0" w:type="auto"/>
        <w:tblLook w:val="04A0" w:firstRow="1" w:lastRow="0" w:firstColumn="1" w:lastColumn="0" w:noHBand="0" w:noVBand="1"/>
      </w:tblPr>
      <w:tblGrid>
        <w:gridCol w:w="3782"/>
        <w:gridCol w:w="1241"/>
      </w:tblGrid>
      <w:tr w:rsidR="00125E2A" w14:paraId="4E8DE025" w14:textId="77777777" w:rsidTr="006B2FF3">
        <w:tc>
          <w:tcPr>
            <w:tcW w:w="3782" w:type="dxa"/>
            <w:vAlign w:val="center"/>
          </w:tcPr>
          <w:p w14:paraId="58CE94A9" w14:textId="3D8050E6" w:rsidR="00125E2A" w:rsidRPr="00ED655E" w:rsidRDefault="00A42F66" w:rsidP="00466F11">
            <w:pPr>
              <w:pStyle w:val="a3"/>
              <w:ind w:firstLine="0"/>
              <w:jc w:val="center"/>
              <w:rPr>
                <w:b/>
                <w:bCs/>
                <w:sz w:val="16"/>
                <w:szCs w:val="16"/>
                <w:lang w:eastAsia="zh-CN"/>
              </w:rPr>
            </w:pPr>
            <w:r w:rsidRPr="00ED655E">
              <w:rPr>
                <w:rFonts w:hint="eastAsia"/>
                <w:b/>
                <w:bCs/>
                <w:sz w:val="16"/>
                <w:szCs w:val="16"/>
                <w:lang w:eastAsia="zh-CN"/>
              </w:rPr>
              <w:t>Original value</w:t>
            </w:r>
          </w:p>
        </w:tc>
        <w:tc>
          <w:tcPr>
            <w:tcW w:w="1241" w:type="dxa"/>
            <w:vAlign w:val="center"/>
          </w:tcPr>
          <w:p w14:paraId="082A01A6" w14:textId="28566193" w:rsidR="00125E2A" w:rsidRPr="00ED655E" w:rsidRDefault="00A42F66" w:rsidP="00466F11">
            <w:pPr>
              <w:pStyle w:val="a3"/>
              <w:ind w:firstLine="0"/>
              <w:jc w:val="center"/>
              <w:rPr>
                <w:b/>
                <w:bCs/>
                <w:sz w:val="16"/>
                <w:szCs w:val="16"/>
                <w:lang w:eastAsia="zh-CN"/>
              </w:rPr>
            </w:pPr>
            <w:r w:rsidRPr="00ED655E">
              <w:rPr>
                <w:b/>
                <w:bCs/>
                <w:sz w:val="16"/>
                <w:szCs w:val="16"/>
                <w:lang w:eastAsia="zh-CN"/>
              </w:rPr>
              <w:t>M</w:t>
            </w:r>
            <w:r w:rsidRPr="00ED655E">
              <w:rPr>
                <w:rFonts w:hint="eastAsia"/>
                <w:b/>
                <w:bCs/>
                <w:sz w:val="16"/>
                <w:szCs w:val="16"/>
                <w:lang w:eastAsia="zh-CN"/>
              </w:rPr>
              <w:t>erged value</w:t>
            </w:r>
          </w:p>
        </w:tc>
      </w:tr>
      <w:tr w:rsidR="00125E2A" w14:paraId="3BB9A27E" w14:textId="77777777" w:rsidTr="00874A54">
        <w:tc>
          <w:tcPr>
            <w:tcW w:w="3782" w:type="dxa"/>
          </w:tcPr>
          <w:p w14:paraId="33DCD70A" w14:textId="2284BBA2" w:rsidR="00125E2A" w:rsidRPr="00ED655E" w:rsidRDefault="00DF685F" w:rsidP="002663D8">
            <w:pPr>
              <w:pStyle w:val="a3"/>
              <w:ind w:firstLine="0"/>
              <w:jc w:val="left"/>
              <w:rPr>
                <w:sz w:val="16"/>
                <w:szCs w:val="16"/>
                <w:lang w:eastAsia="zh-CN"/>
              </w:rPr>
            </w:pPr>
            <w:r w:rsidRPr="00ED655E">
              <w:rPr>
                <w:sz w:val="16"/>
                <w:szCs w:val="16"/>
                <w:lang w:eastAsia="zh-CN"/>
              </w:rPr>
              <w:t>Cardiac Vascular Intensive Care Unit (CVICU), Coronary Care Unit (CCU)</w:t>
            </w:r>
          </w:p>
        </w:tc>
        <w:tc>
          <w:tcPr>
            <w:tcW w:w="1241" w:type="dxa"/>
          </w:tcPr>
          <w:p w14:paraId="3A326E2E" w14:textId="49C40C7C" w:rsidR="00125E2A" w:rsidRPr="00ED655E" w:rsidRDefault="00DF685F" w:rsidP="002663D8">
            <w:pPr>
              <w:pStyle w:val="a3"/>
              <w:ind w:firstLine="0"/>
              <w:jc w:val="left"/>
              <w:rPr>
                <w:sz w:val="16"/>
                <w:szCs w:val="16"/>
                <w:lang w:eastAsia="zh-CN"/>
              </w:rPr>
            </w:pPr>
            <w:r w:rsidRPr="00ED655E">
              <w:rPr>
                <w:sz w:val="16"/>
                <w:szCs w:val="16"/>
                <w:lang w:eastAsia="zh-CN"/>
              </w:rPr>
              <w:t>Cardiac</w:t>
            </w:r>
          </w:p>
        </w:tc>
      </w:tr>
      <w:tr w:rsidR="00125E2A" w14:paraId="673B697C" w14:textId="77777777" w:rsidTr="00874A54">
        <w:tc>
          <w:tcPr>
            <w:tcW w:w="3782" w:type="dxa"/>
          </w:tcPr>
          <w:p w14:paraId="5B9B9610" w14:textId="53684334" w:rsidR="00125E2A" w:rsidRPr="00ED655E" w:rsidRDefault="00636167" w:rsidP="002663D8">
            <w:pPr>
              <w:pStyle w:val="a3"/>
              <w:ind w:firstLine="0"/>
              <w:jc w:val="left"/>
              <w:rPr>
                <w:sz w:val="16"/>
                <w:szCs w:val="16"/>
                <w:lang w:eastAsia="zh-CN"/>
              </w:rPr>
            </w:pPr>
            <w:r w:rsidRPr="00ED655E">
              <w:rPr>
                <w:sz w:val="16"/>
                <w:szCs w:val="16"/>
                <w:lang w:eastAsia="zh-CN"/>
              </w:rPr>
              <w:t>Medical Intensive Care Unit (MICU)</w:t>
            </w:r>
          </w:p>
        </w:tc>
        <w:tc>
          <w:tcPr>
            <w:tcW w:w="1241" w:type="dxa"/>
          </w:tcPr>
          <w:p w14:paraId="7AD8B8EE" w14:textId="237D5571" w:rsidR="00125E2A" w:rsidRPr="00ED655E" w:rsidRDefault="00636167" w:rsidP="002663D8">
            <w:pPr>
              <w:pStyle w:val="a3"/>
              <w:ind w:firstLine="0"/>
              <w:jc w:val="left"/>
              <w:rPr>
                <w:sz w:val="16"/>
                <w:szCs w:val="16"/>
                <w:lang w:eastAsia="zh-CN"/>
              </w:rPr>
            </w:pPr>
            <w:r w:rsidRPr="00ED655E">
              <w:rPr>
                <w:sz w:val="16"/>
                <w:szCs w:val="16"/>
                <w:lang w:eastAsia="zh-CN"/>
              </w:rPr>
              <w:t>MICU</w:t>
            </w:r>
          </w:p>
        </w:tc>
      </w:tr>
      <w:tr w:rsidR="00125E2A" w14:paraId="1CA6BED5" w14:textId="77777777" w:rsidTr="00874A54">
        <w:tc>
          <w:tcPr>
            <w:tcW w:w="3782" w:type="dxa"/>
          </w:tcPr>
          <w:p w14:paraId="6D4AB0F5" w14:textId="6FDFFA80" w:rsidR="00125E2A" w:rsidRPr="00ED655E" w:rsidRDefault="00636167" w:rsidP="002663D8">
            <w:pPr>
              <w:pStyle w:val="a3"/>
              <w:ind w:firstLine="0"/>
              <w:jc w:val="left"/>
              <w:rPr>
                <w:sz w:val="16"/>
                <w:szCs w:val="16"/>
                <w:lang w:eastAsia="zh-CN"/>
              </w:rPr>
            </w:pPr>
            <w:r w:rsidRPr="00ED655E">
              <w:rPr>
                <w:sz w:val="16"/>
                <w:szCs w:val="16"/>
                <w:lang w:eastAsia="zh-CN"/>
              </w:rPr>
              <w:t>Medical/Surgical Intensive Care Unit (MICU/SICU)</w:t>
            </w:r>
          </w:p>
        </w:tc>
        <w:tc>
          <w:tcPr>
            <w:tcW w:w="1241" w:type="dxa"/>
          </w:tcPr>
          <w:p w14:paraId="65738AF5" w14:textId="70C946AD" w:rsidR="00125E2A" w:rsidRPr="00ED655E" w:rsidRDefault="00C528C6" w:rsidP="002663D8">
            <w:pPr>
              <w:pStyle w:val="a3"/>
              <w:ind w:firstLine="0"/>
              <w:jc w:val="left"/>
              <w:rPr>
                <w:sz w:val="16"/>
                <w:szCs w:val="16"/>
                <w:lang w:eastAsia="zh-CN"/>
              </w:rPr>
            </w:pPr>
            <w:r w:rsidRPr="00ED655E">
              <w:rPr>
                <w:sz w:val="16"/>
                <w:szCs w:val="16"/>
                <w:lang w:eastAsia="zh-CN"/>
              </w:rPr>
              <w:t>MICU/SICU</w:t>
            </w:r>
          </w:p>
        </w:tc>
      </w:tr>
      <w:tr w:rsidR="00125E2A" w14:paraId="38E19A43" w14:textId="77777777" w:rsidTr="00874A54">
        <w:tc>
          <w:tcPr>
            <w:tcW w:w="3782" w:type="dxa"/>
          </w:tcPr>
          <w:p w14:paraId="43F3C573" w14:textId="10F8CA73" w:rsidR="00125E2A" w:rsidRPr="00ED655E" w:rsidRDefault="00C528C6" w:rsidP="002663D8">
            <w:pPr>
              <w:pStyle w:val="a3"/>
              <w:ind w:firstLine="0"/>
              <w:jc w:val="left"/>
              <w:rPr>
                <w:sz w:val="16"/>
                <w:szCs w:val="16"/>
                <w:lang w:eastAsia="zh-CN"/>
              </w:rPr>
            </w:pPr>
            <w:r w:rsidRPr="00ED655E">
              <w:rPr>
                <w:sz w:val="16"/>
                <w:szCs w:val="16"/>
                <w:lang w:eastAsia="zh-CN"/>
              </w:rPr>
              <w:t>Surgical Intensive Care Unit (SICU), Trauma SICU (TSICU)</w:t>
            </w:r>
          </w:p>
        </w:tc>
        <w:tc>
          <w:tcPr>
            <w:tcW w:w="1241" w:type="dxa"/>
          </w:tcPr>
          <w:p w14:paraId="79EA9EF8" w14:textId="2CF83676" w:rsidR="00125E2A" w:rsidRPr="00ED655E" w:rsidRDefault="00C528C6" w:rsidP="002663D8">
            <w:pPr>
              <w:pStyle w:val="a3"/>
              <w:ind w:firstLine="0"/>
              <w:jc w:val="left"/>
              <w:rPr>
                <w:sz w:val="16"/>
                <w:szCs w:val="16"/>
                <w:lang w:eastAsia="zh-CN"/>
              </w:rPr>
            </w:pPr>
            <w:r w:rsidRPr="00ED655E">
              <w:rPr>
                <w:sz w:val="16"/>
                <w:szCs w:val="16"/>
                <w:lang w:eastAsia="zh-CN"/>
              </w:rPr>
              <w:t>SICU</w:t>
            </w:r>
          </w:p>
        </w:tc>
      </w:tr>
      <w:tr w:rsidR="00125E2A" w14:paraId="609A180D" w14:textId="77777777" w:rsidTr="00874A54">
        <w:tc>
          <w:tcPr>
            <w:tcW w:w="3782" w:type="dxa"/>
          </w:tcPr>
          <w:p w14:paraId="41E7D415" w14:textId="1A820FAD" w:rsidR="00125E2A" w:rsidRPr="00ED655E" w:rsidRDefault="00C528C6" w:rsidP="002663D8">
            <w:pPr>
              <w:pStyle w:val="a3"/>
              <w:ind w:firstLine="0"/>
              <w:jc w:val="left"/>
              <w:rPr>
                <w:sz w:val="16"/>
                <w:szCs w:val="16"/>
                <w:lang w:eastAsia="zh-CN"/>
              </w:rPr>
            </w:pPr>
            <w:r w:rsidRPr="00ED655E">
              <w:rPr>
                <w:sz w:val="16"/>
                <w:szCs w:val="16"/>
                <w:lang w:eastAsia="zh-CN"/>
              </w:rPr>
              <w:t>Neuro Intermediate, Neuro Surgical Intensive Care Unit (Neuro SICU), Neuro Stepdown</w:t>
            </w:r>
          </w:p>
        </w:tc>
        <w:tc>
          <w:tcPr>
            <w:tcW w:w="1241" w:type="dxa"/>
          </w:tcPr>
          <w:p w14:paraId="75BFF800" w14:textId="3635272D" w:rsidR="00125E2A" w:rsidRPr="00ED655E" w:rsidRDefault="008C2C03" w:rsidP="002663D8">
            <w:pPr>
              <w:pStyle w:val="a3"/>
              <w:ind w:firstLine="0"/>
              <w:jc w:val="left"/>
              <w:rPr>
                <w:sz w:val="16"/>
                <w:szCs w:val="16"/>
                <w:lang w:eastAsia="zh-CN"/>
              </w:rPr>
            </w:pPr>
            <w:r w:rsidRPr="00ED655E">
              <w:rPr>
                <w:sz w:val="16"/>
                <w:szCs w:val="16"/>
                <w:lang w:eastAsia="zh-CN"/>
              </w:rPr>
              <w:t>Neuro</w:t>
            </w:r>
          </w:p>
        </w:tc>
      </w:tr>
    </w:tbl>
    <w:p w14:paraId="0EACF49C" w14:textId="77777777" w:rsidR="00AD4566" w:rsidRDefault="00AD4566" w:rsidP="00AD4566">
      <w:pPr>
        <w:pStyle w:val="a3"/>
        <w:ind w:firstLine="0"/>
        <w:rPr>
          <w:lang w:eastAsia="zh-CN"/>
        </w:rPr>
      </w:pPr>
    </w:p>
    <w:p w14:paraId="4A4575D0" w14:textId="6B2094B5" w:rsidR="00E14E68" w:rsidRDefault="00E14E68" w:rsidP="002718E8">
      <w:pPr>
        <w:pStyle w:val="a3"/>
        <w:rPr>
          <w:lang w:val="en-US" w:eastAsia="zh-CN"/>
        </w:rPr>
      </w:pPr>
      <w:r w:rsidRPr="00E14E68">
        <w:rPr>
          <w:lang w:val="en-US" w:eastAsia="zh-CN"/>
        </w:rPr>
        <w:t>Time-Series Features included physiological measurements (</w:t>
      </w:r>
      <w:r w:rsidR="00047348">
        <w:rPr>
          <w:lang w:val="en-US" w:eastAsia="zh-CN"/>
        </w:rPr>
        <w:t>such as</w:t>
      </w:r>
      <w:r w:rsidRPr="00E14E68">
        <w:rPr>
          <w:lang w:val="en-US" w:eastAsia="zh-CN"/>
        </w:rPr>
        <w:t xml:space="preserve"> heart rate</w:t>
      </w:r>
      <w:r w:rsidR="00047348">
        <w:rPr>
          <w:lang w:val="en-US" w:eastAsia="zh-CN"/>
        </w:rPr>
        <w:t xml:space="preserve"> and</w:t>
      </w:r>
      <w:r w:rsidRPr="00E14E68">
        <w:rPr>
          <w:lang w:val="en-US" w:eastAsia="zh-CN"/>
        </w:rPr>
        <w:t xml:space="preserve"> blood pressure) and laboratory results (</w:t>
      </w:r>
      <w:r w:rsidR="00047348">
        <w:rPr>
          <w:lang w:val="en-US" w:eastAsia="zh-CN"/>
        </w:rPr>
        <w:t>such as</w:t>
      </w:r>
      <w:r w:rsidRPr="00E14E68">
        <w:rPr>
          <w:lang w:val="en-US" w:eastAsia="zh-CN"/>
        </w:rPr>
        <w:t xml:space="preserve"> hemoglobin</w:t>
      </w:r>
      <w:r w:rsidR="00047348">
        <w:rPr>
          <w:lang w:val="en-US" w:eastAsia="zh-CN"/>
        </w:rPr>
        <w:t xml:space="preserve"> and</w:t>
      </w:r>
      <w:r w:rsidRPr="00E14E68">
        <w:rPr>
          <w:lang w:val="en-US" w:eastAsia="zh-CN"/>
        </w:rPr>
        <w:t xml:space="preserve"> creatinine). </w:t>
      </w:r>
      <w:r w:rsidR="009B3D75">
        <w:rPr>
          <w:lang w:val="en-US" w:eastAsia="zh-CN"/>
        </w:rPr>
        <w:t>W</w:t>
      </w:r>
      <w:r w:rsidRPr="00E14E68">
        <w:rPr>
          <w:lang w:val="en-US" w:eastAsia="zh-CN"/>
        </w:rPr>
        <w:t>e standardized the data to hourly intervals</w:t>
      </w:r>
      <w:r w:rsidR="009B3D75" w:rsidRPr="009B3D75">
        <w:rPr>
          <w:lang w:val="en-US" w:eastAsia="zh-CN"/>
        </w:rPr>
        <w:t xml:space="preserve"> </w:t>
      </w:r>
      <w:r w:rsidR="009B3D75">
        <w:rPr>
          <w:lang w:val="en-US" w:eastAsia="zh-CN"/>
        </w:rPr>
        <w:t>d</w:t>
      </w:r>
      <w:r w:rsidR="009B3D75" w:rsidRPr="00E14E68">
        <w:rPr>
          <w:lang w:val="en-US" w:eastAsia="zh-CN"/>
        </w:rPr>
        <w:t xml:space="preserve">ue to </w:t>
      </w:r>
      <w:r w:rsidR="009B3D75">
        <w:rPr>
          <w:lang w:val="en-US" w:eastAsia="zh-CN"/>
        </w:rPr>
        <w:t xml:space="preserve">differences in </w:t>
      </w:r>
      <w:r w:rsidR="009B3D75" w:rsidRPr="00E14E68">
        <w:rPr>
          <w:lang w:val="en-US" w:eastAsia="zh-CN"/>
        </w:rPr>
        <w:t>measurement frequenc</w:t>
      </w:r>
      <w:r w:rsidR="009B3D75">
        <w:rPr>
          <w:lang w:val="en-US" w:eastAsia="zh-CN"/>
        </w:rPr>
        <w:t>y</w:t>
      </w:r>
      <w:r w:rsidRPr="00E14E68">
        <w:rPr>
          <w:lang w:val="en-US" w:eastAsia="zh-CN"/>
        </w:rPr>
        <w:t xml:space="preserve">. A feature was retained as a high-frequency dynamic feature if it had measurements in at least five separate hourly intervals </w:t>
      </w:r>
      <w:r w:rsidR="009D7092">
        <w:rPr>
          <w:lang w:val="en-US" w:eastAsia="zh-CN"/>
        </w:rPr>
        <w:t>in</w:t>
      </w:r>
      <w:r w:rsidRPr="00E14E68">
        <w:rPr>
          <w:lang w:val="en-US" w:eastAsia="zh-CN"/>
        </w:rPr>
        <w:t xml:space="preserve"> </w:t>
      </w:r>
      <w:r w:rsidR="004B05D5">
        <w:rPr>
          <w:lang w:val="en-US" w:eastAsia="zh-CN"/>
        </w:rPr>
        <w:t>more than</w:t>
      </w:r>
      <w:r w:rsidRPr="00E14E68">
        <w:rPr>
          <w:lang w:val="en-US" w:eastAsia="zh-CN"/>
        </w:rPr>
        <w:t xml:space="preserve"> 70% of the patients. Features not meeting this criterion were considered low-frequency; their mean values over the 24-hour period were calculated and treated as static features to </w:t>
      </w:r>
      <w:r w:rsidR="009C5B76" w:rsidRPr="00E14E68">
        <w:rPr>
          <w:lang w:val="en-US" w:eastAsia="zh-CN"/>
        </w:rPr>
        <w:t>mitigat</w:t>
      </w:r>
      <w:r w:rsidR="009C5B76">
        <w:rPr>
          <w:lang w:val="en-US" w:eastAsia="zh-CN"/>
        </w:rPr>
        <w:t>e</w:t>
      </w:r>
      <w:r w:rsidR="009C5B76" w:rsidRPr="00E14E68">
        <w:rPr>
          <w:lang w:val="en-US" w:eastAsia="zh-CN"/>
        </w:rPr>
        <w:t xml:space="preserve"> data sparsity </w:t>
      </w:r>
      <w:r w:rsidRPr="00E14E68">
        <w:rPr>
          <w:lang w:val="en-US" w:eastAsia="zh-CN"/>
        </w:rPr>
        <w:t>while</w:t>
      </w:r>
      <w:r w:rsidR="009C5B76" w:rsidRPr="009C5B76">
        <w:rPr>
          <w:lang w:val="en-US" w:eastAsia="zh-CN"/>
        </w:rPr>
        <w:t xml:space="preserve"> </w:t>
      </w:r>
      <w:r w:rsidR="009C5B76" w:rsidRPr="00E14E68">
        <w:rPr>
          <w:lang w:val="en-US" w:eastAsia="zh-CN"/>
        </w:rPr>
        <w:t>retain</w:t>
      </w:r>
      <w:r w:rsidR="009C5B76">
        <w:rPr>
          <w:lang w:val="en-US" w:eastAsia="zh-CN"/>
        </w:rPr>
        <w:t>ing</w:t>
      </w:r>
      <w:r w:rsidRPr="00E14E68">
        <w:rPr>
          <w:lang w:val="en-US" w:eastAsia="zh-CN"/>
        </w:rPr>
        <w:t xml:space="preserve"> their information. This process yielded </w:t>
      </w:r>
      <w:r w:rsidR="000A2CB3">
        <w:rPr>
          <w:lang w:val="en-US" w:eastAsia="zh-CN"/>
        </w:rPr>
        <w:t>seven</w:t>
      </w:r>
      <w:r w:rsidRPr="00E14E68">
        <w:rPr>
          <w:lang w:val="en-US" w:eastAsia="zh-CN"/>
        </w:rPr>
        <w:t xml:space="preserve"> high-frequency </w:t>
      </w:r>
      <w:r w:rsidR="000A2CB3">
        <w:rPr>
          <w:lang w:val="en-US" w:eastAsia="zh-CN"/>
        </w:rPr>
        <w:t>dynamic</w:t>
      </w:r>
      <w:r w:rsidRPr="00E14E68">
        <w:rPr>
          <w:lang w:val="en-US" w:eastAsia="zh-CN"/>
        </w:rPr>
        <w:t xml:space="preserve"> features and converted 21 low-frequency </w:t>
      </w:r>
      <w:r w:rsidR="00B8111F">
        <w:rPr>
          <w:lang w:val="en-US" w:eastAsia="zh-CN"/>
        </w:rPr>
        <w:t>features</w:t>
      </w:r>
      <w:r w:rsidRPr="00E14E68">
        <w:rPr>
          <w:lang w:val="en-US" w:eastAsia="zh-CN"/>
        </w:rPr>
        <w:t xml:space="preserve"> into static</w:t>
      </w:r>
      <w:r w:rsidR="00C243C4">
        <w:rPr>
          <w:lang w:val="en-US" w:eastAsia="zh-CN"/>
        </w:rPr>
        <w:t xml:space="preserve"> </w:t>
      </w:r>
      <w:r w:rsidR="00C243C4" w:rsidRPr="00C243C4">
        <w:rPr>
          <w:lang w:val="en-US" w:eastAsia="zh-CN"/>
        </w:rPr>
        <w:t>representations</w:t>
      </w:r>
      <w:r w:rsidRPr="00E14E68">
        <w:rPr>
          <w:lang w:val="en-US" w:eastAsia="zh-CN"/>
        </w:rPr>
        <w:t>.</w:t>
      </w:r>
    </w:p>
    <w:p w14:paraId="2ACBA966" w14:textId="013168EC" w:rsidR="00DB2CC2" w:rsidRPr="00DB2CC2" w:rsidRDefault="00DB2CC2" w:rsidP="002718E8">
      <w:pPr>
        <w:pStyle w:val="a3"/>
        <w:rPr>
          <w:lang w:val="en-US" w:eastAsia="zh-CN"/>
        </w:rPr>
      </w:pPr>
      <w:r w:rsidRPr="00DB2CC2">
        <w:rPr>
          <w:lang w:val="en-US" w:eastAsia="zh-CN"/>
        </w:rPr>
        <w:lastRenderedPageBreak/>
        <w:t xml:space="preserve">Final Feature Set and Imputation: The 21 converted static features were combined with the original 44, resulting in a total of 65 </w:t>
      </w:r>
      <w:r w:rsidR="002C0AF6">
        <w:rPr>
          <w:lang w:val="en-US" w:eastAsia="zh-CN"/>
        </w:rPr>
        <w:t>static</w:t>
      </w:r>
      <w:r w:rsidRPr="00DB2CC2">
        <w:rPr>
          <w:lang w:val="en-US" w:eastAsia="zh-CN"/>
        </w:rPr>
        <w:t xml:space="preserve"> features. For the 7 retained dynamic features, missing values were first imputed using forward and backward filling. Any remaining missing values were imputed using the median value from the entire training set.</w:t>
      </w:r>
    </w:p>
    <w:p w14:paraId="71743AD4" w14:textId="45407868" w:rsidR="00F93642" w:rsidRDefault="00F93642" w:rsidP="00F93642">
      <w:pPr>
        <w:pStyle w:val="2"/>
        <w:tabs>
          <w:tab w:val="clear" w:pos="360"/>
          <w:tab w:val="num" w:pos="288"/>
        </w:tabs>
      </w:pPr>
      <w:r w:rsidRPr="00F93642">
        <w:rPr>
          <w:lang w:eastAsia="zh-CN"/>
        </w:rPr>
        <w:t xml:space="preserve">Model </w:t>
      </w:r>
      <w:r w:rsidRPr="00F93642">
        <w:t>Architecture</w:t>
      </w:r>
    </w:p>
    <w:p w14:paraId="583B9A95" w14:textId="035E1172" w:rsidR="00237ECE" w:rsidRPr="00237ECE" w:rsidRDefault="00237ECE" w:rsidP="00882948">
      <w:pPr>
        <w:pStyle w:val="a3"/>
        <w:rPr>
          <w:lang w:eastAsia="zh-CN"/>
        </w:rPr>
      </w:pPr>
      <w:r>
        <w:rPr>
          <w:rStyle w:val="ng-star-inserted"/>
        </w:rPr>
        <w:t>To effectively integrate both data modalities, we propose an end-to-end deep learning model composed of an LSTM module for dynamic data and an MLP module for static data</w:t>
      </w:r>
      <w:r w:rsidR="0087229D">
        <w:rPr>
          <w:rStyle w:val="ng-star-inserted"/>
        </w:rPr>
        <w:t>.</w:t>
      </w:r>
      <w:r w:rsidR="00CA6A90" w:rsidRPr="00CA6A90">
        <w:t xml:space="preserve"> </w:t>
      </w:r>
      <w:r w:rsidR="00CA6A90" w:rsidRPr="00CA6A90">
        <w:rPr>
          <w:rStyle w:val="ng-star-inserted"/>
        </w:rPr>
        <w:t xml:space="preserve">The model architecture is shown in </w:t>
      </w:r>
      <w:r w:rsidR="00CA6A90" w:rsidRPr="00CA6A90">
        <w:rPr>
          <w:rStyle w:val="ng-star-inserted"/>
        </w:rPr>
        <w:fldChar w:fldCharType="begin"/>
      </w:r>
      <w:r w:rsidR="00CA6A90" w:rsidRPr="00CA6A90">
        <w:rPr>
          <w:rStyle w:val="ng-star-inserted"/>
        </w:rPr>
        <w:instrText xml:space="preserve"> REF _Ref203043092 \h </w:instrText>
      </w:r>
      <w:r w:rsidR="00CA6A90">
        <w:rPr>
          <w:rStyle w:val="ng-star-inserted"/>
        </w:rPr>
        <w:instrText xml:space="preserve"> \* MERGEFORMAT </w:instrText>
      </w:r>
      <w:r w:rsidR="00CA6A90" w:rsidRPr="00CA6A90">
        <w:rPr>
          <w:rStyle w:val="ng-star-inserted"/>
        </w:rPr>
      </w:r>
      <w:r w:rsidR="00CA6A90" w:rsidRPr="00CA6A90">
        <w:rPr>
          <w:rStyle w:val="ng-star-inserted"/>
        </w:rPr>
        <w:fldChar w:fldCharType="separate"/>
      </w:r>
      <w:r w:rsidR="00E155B3" w:rsidRPr="00E155B3">
        <w:t xml:space="preserve">Figure </w:t>
      </w:r>
      <w:r w:rsidR="00E155B3" w:rsidRPr="00E155B3">
        <w:rPr>
          <w:noProof/>
        </w:rPr>
        <w:t>2</w:t>
      </w:r>
      <w:r w:rsidR="00CA6A90" w:rsidRPr="00CA6A90">
        <w:rPr>
          <w:rStyle w:val="ng-star-inserted"/>
        </w:rPr>
        <w:fldChar w:fldCharType="end"/>
      </w:r>
      <w:r w:rsidR="00CA6A90">
        <w:rPr>
          <w:rStyle w:val="ng-star-inserted"/>
        </w:rPr>
        <w:t>.</w:t>
      </w:r>
    </w:p>
    <w:p w14:paraId="5F361EB0" w14:textId="296D41DD" w:rsidR="007661A8" w:rsidRDefault="00AC70FF" w:rsidP="007661A8">
      <w:pPr>
        <w:pStyle w:val="a3"/>
        <w:keepNext/>
        <w:ind w:firstLine="0"/>
        <w:jc w:val="center"/>
      </w:pPr>
      <w:r>
        <w:rPr>
          <w:noProof/>
        </w:rPr>
        <w:drawing>
          <wp:inline distT="0" distB="0" distL="0" distR="0" wp14:anchorId="6780F6D2" wp14:editId="4844EF1D">
            <wp:extent cx="3195955" cy="2871470"/>
            <wp:effectExtent l="0" t="0" r="4445" b="508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10"/>
                    <a:stretch>
                      <a:fillRect/>
                    </a:stretch>
                  </pic:blipFill>
                  <pic:spPr>
                    <a:xfrm>
                      <a:off x="0" y="0"/>
                      <a:ext cx="3195955" cy="2871470"/>
                    </a:xfrm>
                    <a:prstGeom prst="rect">
                      <a:avLst/>
                    </a:prstGeom>
                  </pic:spPr>
                </pic:pic>
              </a:graphicData>
            </a:graphic>
          </wp:inline>
        </w:drawing>
      </w:r>
    </w:p>
    <w:p w14:paraId="4205E77C" w14:textId="31D75C66" w:rsidR="00BD3EDD" w:rsidRPr="00A63041" w:rsidRDefault="007661A8" w:rsidP="007661A8">
      <w:pPr>
        <w:pStyle w:val="ab"/>
        <w:rPr>
          <w:rFonts w:ascii="Times New Roman" w:hAnsi="Times New Roman" w:cs="Times New Roman"/>
          <w:sz w:val="16"/>
          <w:szCs w:val="16"/>
          <w:lang w:eastAsia="zh-CN"/>
        </w:rPr>
      </w:pPr>
      <w:bookmarkStart w:id="2" w:name="_Ref203043092"/>
      <w:r w:rsidRPr="00A63041">
        <w:rPr>
          <w:rFonts w:ascii="Times New Roman" w:hAnsi="Times New Roman" w:cs="Times New Roman"/>
          <w:sz w:val="16"/>
          <w:szCs w:val="16"/>
        </w:rPr>
        <w:t>Fig</w:t>
      </w:r>
      <w:r w:rsidR="00D74D86">
        <w:rPr>
          <w:rFonts w:ascii="Times New Roman" w:hAnsi="Times New Roman" w:cs="Times New Roman"/>
          <w:sz w:val="16"/>
          <w:szCs w:val="16"/>
        </w:rPr>
        <w:t>ure</w:t>
      </w:r>
      <w:r w:rsidRPr="00A63041">
        <w:rPr>
          <w:rFonts w:ascii="Times New Roman" w:hAnsi="Times New Roman" w:cs="Times New Roman"/>
          <w:sz w:val="16"/>
          <w:szCs w:val="16"/>
        </w:rPr>
        <w:t xml:space="preserve"> </w:t>
      </w:r>
      <w:r w:rsidRPr="00A63041">
        <w:rPr>
          <w:rFonts w:ascii="Times New Roman" w:hAnsi="Times New Roman" w:cs="Times New Roman"/>
          <w:sz w:val="16"/>
          <w:szCs w:val="16"/>
        </w:rPr>
        <w:fldChar w:fldCharType="begin"/>
      </w:r>
      <w:r w:rsidRPr="00A63041">
        <w:rPr>
          <w:rFonts w:ascii="Times New Roman" w:hAnsi="Times New Roman" w:cs="Times New Roman"/>
          <w:sz w:val="16"/>
          <w:szCs w:val="16"/>
        </w:rPr>
        <w:instrText xml:space="preserve"> SEQ Figure \* ARABIC </w:instrText>
      </w:r>
      <w:r w:rsidRPr="00A63041">
        <w:rPr>
          <w:rFonts w:ascii="Times New Roman" w:hAnsi="Times New Roman" w:cs="Times New Roman"/>
          <w:sz w:val="16"/>
          <w:szCs w:val="16"/>
        </w:rPr>
        <w:fldChar w:fldCharType="separate"/>
      </w:r>
      <w:r w:rsidR="00E155B3">
        <w:rPr>
          <w:rFonts w:ascii="Times New Roman" w:hAnsi="Times New Roman" w:cs="Times New Roman"/>
          <w:noProof/>
          <w:sz w:val="16"/>
          <w:szCs w:val="16"/>
        </w:rPr>
        <w:t>2</w:t>
      </w:r>
      <w:r w:rsidRPr="00A63041">
        <w:rPr>
          <w:rFonts w:ascii="Times New Roman" w:hAnsi="Times New Roman" w:cs="Times New Roman"/>
          <w:sz w:val="16"/>
          <w:szCs w:val="16"/>
        </w:rPr>
        <w:fldChar w:fldCharType="end"/>
      </w:r>
      <w:bookmarkEnd w:id="2"/>
      <w:r w:rsidR="00A63041" w:rsidRPr="00A63041">
        <w:rPr>
          <w:rFonts w:ascii="Times New Roman" w:hAnsi="Times New Roman" w:cs="Times New Roman"/>
          <w:sz w:val="16"/>
          <w:szCs w:val="16"/>
          <w:lang w:eastAsia="zh-CN"/>
        </w:rPr>
        <w:t xml:space="preserve"> model architecture</w:t>
      </w:r>
      <w:r w:rsidR="008A6B3D">
        <w:rPr>
          <w:rFonts w:ascii="Times New Roman" w:hAnsi="Times New Roman" w:cs="Times New Roman"/>
          <w:sz w:val="16"/>
          <w:szCs w:val="16"/>
          <w:lang w:eastAsia="zh-CN"/>
        </w:rPr>
        <w:t>.</w:t>
      </w:r>
    </w:p>
    <w:p w14:paraId="718ABBCA" w14:textId="7FC46B2E" w:rsidR="00C22BAE" w:rsidRDefault="00A15523" w:rsidP="009023F0">
      <w:pPr>
        <w:pStyle w:val="a3"/>
        <w:rPr>
          <w:lang w:val="en-US" w:eastAsia="zh-CN"/>
        </w:rPr>
      </w:pPr>
      <w:r w:rsidRPr="00A15523">
        <w:rPr>
          <w:lang w:val="en-US" w:eastAsia="zh-CN"/>
        </w:rPr>
        <w:t xml:space="preserve">The model takes two </w:t>
      </w:r>
      <w:r w:rsidR="001E3C49">
        <w:rPr>
          <w:lang w:val="en-US" w:eastAsia="zh-CN"/>
        </w:rPr>
        <w:t>parts of</w:t>
      </w:r>
      <w:r w:rsidRPr="00A15523">
        <w:rPr>
          <w:lang w:val="en-US" w:eastAsia="zh-CN"/>
        </w:rPr>
        <w:t xml:space="preserve"> inputs:</w:t>
      </w:r>
    </w:p>
    <w:p w14:paraId="7BDCE93E" w14:textId="41EFFA33" w:rsidR="00577471" w:rsidRPr="00577471" w:rsidRDefault="00577471" w:rsidP="009023F0">
      <w:pPr>
        <w:pStyle w:val="a3"/>
        <w:rPr>
          <w:lang w:val="en-US" w:eastAsia="zh-CN"/>
        </w:rPr>
      </w:pPr>
      <w:r w:rsidRPr="00577471">
        <w:rPr>
          <w:lang w:val="en-US" w:eastAsia="zh-CN"/>
        </w:rPr>
        <w:t>Time series input (</w:t>
      </w:r>
      <m:oMath>
        <m:sSub>
          <m:sSubPr>
            <m:ctrlPr>
              <w:rPr>
                <w:rFonts w:ascii="Cambria Math" w:hAnsi="Cambria Math"/>
                <w:i/>
                <w:lang w:val="en-US" w:eastAsia="zh-CN"/>
              </w:rPr>
            </m:ctrlPr>
          </m:sSubPr>
          <m:e>
            <m:r>
              <w:rPr>
                <w:rFonts w:ascii="Cambria Math" w:hAnsi="Cambria Math"/>
                <w:lang w:val="en-US" w:eastAsia="zh-CN"/>
              </w:rPr>
              <m:t>x</m:t>
            </m:r>
            <m:ctrlPr>
              <w:rPr>
                <w:rFonts w:ascii="Cambria Math" w:hAnsi="Cambria Math" w:hint="eastAsia"/>
                <w:i/>
                <w:lang w:val="en-US" w:eastAsia="zh-CN"/>
              </w:rPr>
            </m:ctrlPr>
          </m:e>
          <m:sub>
            <m:r>
              <w:rPr>
                <w:rFonts w:ascii="Cambria Math" w:hAnsi="Cambria Math"/>
                <w:lang w:val="en-US" w:eastAsia="zh-CN"/>
              </w:rPr>
              <m:t>ts</m:t>
            </m:r>
          </m:sub>
        </m:sSub>
      </m:oMath>
      <w:r w:rsidRPr="00577471">
        <w:rPr>
          <w:lang w:val="en-US" w:eastAsia="zh-CN"/>
        </w:rPr>
        <w:t xml:space="preserve">): </w:t>
      </w:r>
      <w:r w:rsidR="002D2F08">
        <w:rPr>
          <w:rStyle w:val="ng-star-inserted"/>
        </w:rPr>
        <w:t xml:space="preserve">A tensor of shape </w:t>
      </w:r>
      <m:oMath>
        <m:r>
          <w:rPr>
            <w:rStyle w:val="ng-star-inserted"/>
            <w:rFonts w:ascii="Cambria Math" w:hAnsi="Cambria Math"/>
          </w:rPr>
          <m:t>(N, 24, 7)</m:t>
        </m:r>
      </m:oMath>
      <w:r w:rsidR="002D2F08">
        <w:rPr>
          <w:rStyle w:val="ng-star-inserted"/>
        </w:rPr>
        <w:t>, representing 24 hourly measurements for the 7 high</w:t>
      </w:r>
      <w:r w:rsidR="000F5B1E">
        <w:rPr>
          <w:rStyle w:val="ng-star-inserted"/>
        </w:rPr>
        <w:t>-</w:t>
      </w:r>
      <w:r w:rsidR="002D2F08">
        <w:rPr>
          <w:rStyle w:val="ng-star-inserted"/>
        </w:rPr>
        <w:t>freq</w:t>
      </w:r>
      <w:r w:rsidR="00EA2BA4">
        <w:rPr>
          <w:rStyle w:val="ng-star-inserted"/>
        </w:rPr>
        <w:t>uency</w:t>
      </w:r>
      <w:r w:rsidR="002D2F08">
        <w:rPr>
          <w:rStyle w:val="ng-star-inserted"/>
        </w:rPr>
        <w:t xml:space="preserve"> dynamic features.</w:t>
      </w:r>
    </w:p>
    <w:p w14:paraId="4DF3AC3A" w14:textId="7B8EB691" w:rsidR="00577471" w:rsidRPr="00F07E3D" w:rsidRDefault="00F07E3D" w:rsidP="00A852AC">
      <w:pPr>
        <w:pStyle w:val="a3"/>
        <w:rPr>
          <w:lang w:val="en-US" w:eastAsia="zh-CN"/>
        </w:rPr>
      </w:pPr>
      <w:r w:rsidRPr="00F07E3D">
        <w:rPr>
          <w:lang w:val="en-US" w:eastAsia="zh-CN"/>
        </w:rPr>
        <w:t>Static input (</w:t>
      </w:r>
      <m:oMath>
        <m:sSub>
          <m:sSubPr>
            <m:ctrlPr>
              <w:rPr>
                <w:rFonts w:ascii="Cambria Math" w:hAnsi="Cambria Math"/>
                <w:i/>
                <w:lang w:val="en-US" w:eastAsia="zh-CN"/>
              </w:rPr>
            </m:ctrlPr>
          </m:sSubPr>
          <m:e>
            <m:r>
              <w:rPr>
                <w:rFonts w:ascii="Cambria Math" w:hAnsi="Cambria Math"/>
                <w:lang w:val="en-US" w:eastAsia="zh-CN"/>
              </w:rPr>
              <m:t>x</m:t>
            </m:r>
          </m:e>
          <m:sub>
            <m:r>
              <w:rPr>
                <w:rFonts w:ascii="Cambria Math" w:hAnsi="Cambria Math"/>
                <w:lang w:val="en-US" w:eastAsia="zh-CN"/>
              </w:rPr>
              <m:t>static</m:t>
            </m:r>
          </m:sub>
        </m:sSub>
      </m:oMath>
      <w:r w:rsidRPr="00F07E3D">
        <w:rPr>
          <w:lang w:val="en-US" w:eastAsia="zh-CN"/>
        </w:rPr>
        <w:t>): A vector of 65 baseline features.</w:t>
      </w:r>
    </w:p>
    <w:p w14:paraId="6A0922F3" w14:textId="061A02B6" w:rsidR="00613745" w:rsidRDefault="00BA6264" w:rsidP="00BA6264">
      <w:pPr>
        <w:pStyle w:val="a3"/>
        <w:rPr>
          <w:lang w:val="en-US" w:eastAsia="zh-CN"/>
        </w:rPr>
      </w:pPr>
      <w:r>
        <w:rPr>
          <w:rStyle w:val="ng-star-inserted"/>
        </w:rPr>
        <w:t>The time-series input is fed into a single-layer LSTM network with 32 hidden units. The final hidden state of the LSTM</w:t>
      </w:r>
      <w:r w:rsidR="00500E25">
        <w:rPr>
          <w:rStyle w:val="ng-star-inserted"/>
        </w:rPr>
        <w:t xml:space="preserve"> is</w:t>
      </w:r>
      <w:r>
        <w:rPr>
          <w:rStyle w:val="ng-star-inserted"/>
        </w:rPr>
        <w:t xml:space="preserve"> a 32-dimensional vector representing the temporal dynamics. This vector is then concatenated with the 65 static features to form a comprehensive fused feature vector. This vector is passed to an MLP </w:t>
      </w:r>
      <w:r w:rsidR="00AF109A">
        <w:rPr>
          <w:rStyle w:val="ng-star-inserted"/>
        </w:rPr>
        <w:t>module</w:t>
      </w:r>
      <w:r w:rsidR="00513460">
        <w:rPr>
          <w:rStyle w:val="ng-star-inserted"/>
        </w:rPr>
        <w:t>.</w:t>
      </w:r>
      <w:r>
        <w:rPr>
          <w:rStyle w:val="ng-star-inserted"/>
        </w:rPr>
        <w:t xml:space="preserve"> </w:t>
      </w:r>
      <w:r w:rsidR="000E38F1">
        <w:rPr>
          <w:rStyle w:val="ng-star-inserted"/>
        </w:rPr>
        <w:t>Th</w:t>
      </w:r>
      <w:r w:rsidR="003F2BDE">
        <w:rPr>
          <w:rStyle w:val="ng-star-inserted"/>
        </w:rPr>
        <w:t>is</w:t>
      </w:r>
      <w:r w:rsidR="000E38F1">
        <w:rPr>
          <w:rStyle w:val="ng-star-inserted"/>
        </w:rPr>
        <w:t xml:space="preserve"> </w:t>
      </w:r>
      <w:r w:rsidR="003F2BDE">
        <w:rPr>
          <w:rStyle w:val="ng-star-inserted"/>
        </w:rPr>
        <w:t>module</w:t>
      </w:r>
      <w:r>
        <w:rPr>
          <w:rStyle w:val="ng-star-inserted"/>
        </w:rPr>
        <w:t xml:space="preserve"> consists of two hidden layers (128 neurons </w:t>
      </w:r>
      <w:r w:rsidR="0042698A">
        <w:rPr>
          <w:rStyle w:val="ng-star-inserted"/>
        </w:rPr>
        <w:t>for</w:t>
      </w:r>
      <w:r>
        <w:rPr>
          <w:rStyle w:val="ng-star-inserted"/>
        </w:rPr>
        <w:t xml:space="preserve"> each, with ReLU activation) and a dropout rate of 0.45 after each layer to prevent overfitting. The final output layer is a single neuron producing a prediction score for mortality risk.</w:t>
      </w:r>
    </w:p>
    <w:p w14:paraId="2EBC8A0C" w14:textId="55FC700E" w:rsidR="008962E9" w:rsidRDefault="008962E9" w:rsidP="00EC2F99">
      <w:pPr>
        <w:pStyle w:val="2"/>
        <w:tabs>
          <w:tab w:val="clear" w:pos="360"/>
          <w:tab w:val="num" w:pos="288"/>
        </w:tabs>
        <w:rPr>
          <w:lang w:eastAsia="zh-CN"/>
        </w:rPr>
      </w:pPr>
      <w:r w:rsidRPr="008962E9">
        <w:rPr>
          <w:lang w:eastAsia="zh-CN"/>
        </w:rPr>
        <w:t>Experimental Setup</w:t>
      </w:r>
      <w:r w:rsidR="00E46F1F">
        <w:rPr>
          <w:lang w:eastAsia="zh-CN"/>
        </w:rPr>
        <w:t xml:space="preserve"> </w:t>
      </w:r>
      <w:r w:rsidR="00E46F1F" w:rsidRPr="00E46F1F">
        <w:rPr>
          <w:lang w:eastAsia="zh-CN"/>
        </w:rPr>
        <w:t>and Evaluation</w:t>
      </w:r>
    </w:p>
    <w:p w14:paraId="10A41996" w14:textId="21EDF192" w:rsidR="00CA0E5C" w:rsidRDefault="00685645" w:rsidP="00CA0E5C">
      <w:pPr>
        <w:pStyle w:val="a3"/>
        <w:rPr>
          <w:lang w:val="en-US" w:eastAsia="zh-CN"/>
        </w:rPr>
      </w:pPr>
      <w:r>
        <w:rPr>
          <w:rStyle w:val="ng-star-inserted"/>
        </w:rPr>
        <w:t>We benchmarked our proposed LSTM-MLP model against two categories of baseline models:</w:t>
      </w:r>
      <w:r w:rsidR="006352AE">
        <w:rPr>
          <w:rStyle w:val="ng-star-inserted"/>
          <w:rFonts w:hint="eastAsia"/>
          <w:lang w:eastAsia="zh-CN"/>
        </w:rPr>
        <w:t xml:space="preserve"> </w:t>
      </w:r>
      <w:r w:rsidR="006352AE">
        <w:rPr>
          <w:lang w:val="en-US" w:eastAsia="zh-CN"/>
        </w:rPr>
        <w:t>(</w:t>
      </w:r>
      <w:r w:rsidR="00005A15">
        <w:rPr>
          <w:lang w:val="en-US" w:eastAsia="zh-CN"/>
        </w:rPr>
        <w:t>1</w:t>
      </w:r>
      <w:r w:rsidR="006352AE">
        <w:rPr>
          <w:lang w:val="en-US" w:eastAsia="zh-CN"/>
        </w:rPr>
        <w:t>)</w:t>
      </w:r>
      <w:r w:rsidR="00005A15">
        <w:rPr>
          <w:lang w:val="en-US" w:eastAsia="zh-CN"/>
        </w:rPr>
        <w:t xml:space="preserve"> </w:t>
      </w:r>
      <w:r w:rsidR="001C7591">
        <w:rPr>
          <w:lang w:val="en-US" w:eastAsia="zh-CN"/>
        </w:rPr>
        <w:t>c</w:t>
      </w:r>
      <w:r w:rsidR="00CA0E5C" w:rsidRPr="00CA0E5C">
        <w:rPr>
          <w:lang w:val="en-US" w:eastAsia="zh-CN"/>
        </w:rPr>
        <w:t xml:space="preserve">linical </w:t>
      </w:r>
      <w:r w:rsidR="00DB2A20">
        <w:rPr>
          <w:lang w:val="en-US" w:eastAsia="zh-CN"/>
        </w:rPr>
        <w:t>s</w:t>
      </w:r>
      <w:r w:rsidR="00CA0E5C" w:rsidRPr="00CA0E5C">
        <w:rPr>
          <w:lang w:val="en-US" w:eastAsia="zh-CN"/>
        </w:rPr>
        <w:t xml:space="preserve">coring </w:t>
      </w:r>
      <w:r w:rsidR="00DB2A20">
        <w:rPr>
          <w:lang w:val="en-US" w:eastAsia="zh-CN"/>
        </w:rPr>
        <w:t>s</w:t>
      </w:r>
      <w:r w:rsidR="00CA0E5C" w:rsidRPr="00CA0E5C">
        <w:rPr>
          <w:lang w:val="en-US" w:eastAsia="zh-CN"/>
        </w:rPr>
        <w:t>ystems</w:t>
      </w:r>
      <w:r w:rsidR="0077627B">
        <w:rPr>
          <w:lang w:val="en-US" w:eastAsia="zh-CN"/>
        </w:rPr>
        <w:t>, including</w:t>
      </w:r>
      <w:r w:rsidR="00CA0E5C" w:rsidRPr="00CA0E5C">
        <w:rPr>
          <w:lang w:val="en-US" w:eastAsia="zh-CN"/>
        </w:rPr>
        <w:t xml:space="preserve"> SOFA, SAPS II, OASIS and LODS</w:t>
      </w:r>
      <w:r w:rsidR="001C7591">
        <w:rPr>
          <w:lang w:val="en-US" w:eastAsia="zh-CN"/>
        </w:rPr>
        <w:t xml:space="preserve">; and </w:t>
      </w:r>
      <w:r w:rsidR="006352AE">
        <w:rPr>
          <w:lang w:val="en-US" w:eastAsia="zh-CN"/>
        </w:rPr>
        <w:t>(</w:t>
      </w:r>
      <w:r w:rsidR="00005A15">
        <w:rPr>
          <w:lang w:val="en-US" w:eastAsia="zh-CN"/>
        </w:rPr>
        <w:t>2</w:t>
      </w:r>
      <w:r w:rsidR="006352AE">
        <w:rPr>
          <w:lang w:val="en-US" w:eastAsia="zh-CN"/>
        </w:rPr>
        <w:t>)</w:t>
      </w:r>
      <w:r w:rsidR="00005A15">
        <w:rPr>
          <w:lang w:val="en-US" w:eastAsia="zh-CN"/>
        </w:rPr>
        <w:t xml:space="preserve"> </w:t>
      </w:r>
      <w:r w:rsidR="001C7591">
        <w:rPr>
          <w:lang w:val="en-US" w:eastAsia="zh-CN"/>
        </w:rPr>
        <w:t>t</w:t>
      </w:r>
      <w:r w:rsidR="00CA0E5C" w:rsidRPr="00CA0E5C">
        <w:rPr>
          <w:lang w:val="en-US" w:eastAsia="zh-CN"/>
        </w:rPr>
        <w:t xml:space="preserve">raditional </w:t>
      </w:r>
      <w:r w:rsidR="00DB2A20">
        <w:rPr>
          <w:lang w:val="en-US" w:eastAsia="zh-CN"/>
        </w:rPr>
        <w:t>m</w:t>
      </w:r>
      <w:r w:rsidR="00CA0E5C" w:rsidRPr="00CA0E5C">
        <w:rPr>
          <w:lang w:val="en-US" w:eastAsia="zh-CN"/>
        </w:rPr>
        <w:t xml:space="preserve">achine </w:t>
      </w:r>
      <w:r w:rsidR="00DB2A20">
        <w:rPr>
          <w:lang w:val="en-US" w:eastAsia="zh-CN"/>
        </w:rPr>
        <w:t>l</w:t>
      </w:r>
      <w:r w:rsidR="00CA0E5C" w:rsidRPr="00CA0E5C">
        <w:rPr>
          <w:lang w:val="en-US" w:eastAsia="zh-CN"/>
        </w:rPr>
        <w:t xml:space="preserve">earning </w:t>
      </w:r>
      <w:r w:rsidR="00DB2A20">
        <w:rPr>
          <w:lang w:val="en-US" w:eastAsia="zh-CN"/>
        </w:rPr>
        <w:t>m</w:t>
      </w:r>
      <w:r w:rsidR="00CA0E5C" w:rsidRPr="00CA0E5C">
        <w:rPr>
          <w:lang w:val="en-US" w:eastAsia="zh-CN"/>
        </w:rPr>
        <w:t>odels</w:t>
      </w:r>
      <w:r w:rsidR="0077627B">
        <w:rPr>
          <w:lang w:val="en-US" w:eastAsia="zh-CN"/>
        </w:rPr>
        <w:t>, including</w:t>
      </w:r>
      <w:r w:rsidR="00CA0E5C" w:rsidRPr="00CA0E5C">
        <w:rPr>
          <w:lang w:val="en-US" w:eastAsia="zh-CN"/>
        </w:rPr>
        <w:t xml:space="preserve"> Logistic Regression (LR), Random Forest (RF), XGBoost and LightGBM.</w:t>
      </w:r>
    </w:p>
    <w:p w14:paraId="3D01D688" w14:textId="62BF7779" w:rsidR="005200DA" w:rsidRPr="00CA0E5C" w:rsidRDefault="00F261AE" w:rsidP="00CA0E5C">
      <w:pPr>
        <w:pStyle w:val="a3"/>
        <w:rPr>
          <w:lang w:val="en-US" w:eastAsia="zh-CN"/>
        </w:rPr>
      </w:pPr>
      <w:r>
        <w:rPr>
          <w:lang w:val="en-US" w:eastAsia="zh-CN"/>
        </w:rPr>
        <w:t>Considering</w:t>
      </w:r>
      <w:r w:rsidR="005200DA" w:rsidRPr="005200DA">
        <w:rPr>
          <w:lang w:val="en-US" w:eastAsia="zh-CN"/>
        </w:rPr>
        <w:t xml:space="preserve"> the imbalanced </w:t>
      </w:r>
      <w:r w:rsidR="00C65B21">
        <w:rPr>
          <w:lang w:val="en-US" w:eastAsia="zh-CN"/>
        </w:rPr>
        <w:t>distribution</w:t>
      </w:r>
      <w:r w:rsidR="005200DA" w:rsidRPr="005200DA">
        <w:rPr>
          <w:lang w:val="en-US" w:eastAsia="zh-CN"/>
        </w:rPr>
        <w:t xml:space="preserve"> of the dataset (</w:t>
      </w:r>
      <w:r w:rsidR="00290FAB" w:rsidRPr="00290FAB">
        <w:rPr>
          <w:lang w:val="en-US" w:eastAsia="zh-CN"/>
        </w:rPr>
        <w:t>the number</w:t>
      </w:r>
      <w:r w:rsidR="005200DA" w:rsidRPr="005200DA">
        <w:rPr>
          <w:lang w:val="en-US" w:eastAsia="zh-CN"/>
        </w:rPr>
        <w:t xml:space="preserve"> of </w:t>
      </w:r>
      <w:r w:rsidR="00290FAB" w:rsidRPr="00290FAB">
        <w:rPr>
          <w:lang w:val="en-US" w:eastAsia="zh-CN"/>
        </w:rPr>
        <w:t xml:space="preserve">survivors is </w:t>
      </w:r>
      <w:r w:rsidR="005200DA" w:rsidRPr="005200DA">
        <w:rPr>
          <w:lang w:val="en-US" w:eastAsia="zh-CN"/>
        </w:rPr>
        <w:t xml:space="preserve">approximately </w:t>
      </w:r>
      <w:r w:rsidR="00290FAB" w:rsidRPr="00290FAB">
        <w:rPr>
          <w:lang w:val="en-US" w:eastAsia="zh-CN"/>
        </w:rPr>
        <w:t xml:space="preserve">six times that of </w:t>
      </w:r>
      <w:r w:rsidR="00C243C4" w:rsidRPr="00C243C4">
        <w:rPr>
          <w:lang w:val="en-US" w:eastAsia="zh-CN"/>
        </w:rPr>
        <w:t>non-survivors</w:t>
      </w:r>
      <w:r w:rsidR="005200DA" w:rsidRPr="005200DA">
        <w:rPr>
          <w:lang w:val="en-US" w:eastAsia="zh-CN"/>
        </w:rPr>
        <w:t xml:space="preserve">), </w:t>
      </w:r>
      <w:r w:rsidR="0014079D">
        <w:rPr>
          <w:lang w:val="en-US" w:eastAsia="zh-CN"/>
        </w:rPr>
        <w:t xml:space="preserve">we </w:t>
      </w:r>
      <w:r w:rsidR="004B3646">
        <w:rPr>
          <w:lang w:val="en-US" w:eastAsia="zh-CN"/>
        </w:rPr>
        <w:t>chose</w:t>
      </w:r>
      <w:r w:rsidR="008516B9">
        <w:rPr>
          <w:lang w:val="en-US" w:eastAsia="zh-CN"/>
        </w:rPr>
        <w:t xml:space="preserve"> </w:t>
      </w:r>
      <w:r w:rsidR="005200DA" w:rsidRPr="005200DA">
        <w:rPr>
          <w:lang w:val="en-US" w:eastAsia="zh-CN"/>
        </w:rPr>
        <w:t>Area Under the Precision-Recall Curve (AU-PRC) as the primary evaluation metric</w:t>
      </w:r>
      <w:r w:rsidR="00453995">
        <w:rPr>
          <w:lang w:val="en-US" w:eastAsia="zh-CN"/>
        </w:rPr>
        <w:t xml:space="preserve"> be</w:t>
      </w:r>
      <w:r w:rsidR="000B643A">
        <w:rPr>
          <w:lang w:val="en-US" w:eastAsia="zh-CN"/>
        </w:rPr>
        <w:t xml:space="preserve">cause </w:t>
      </w:r>
      <w:r w:rsidR="005200DA" w:rsidRPr="005200DA">
        <w:rPr>
          <w:lang w:val="en-US" w:eastAsia="zh-CN"/>
        </w:rPr>
        <w:t>AU-PRC provides a more informative assessment on imbalanced classification tasks</w:t>
      </w:r>
      <w:r w:rsidR="001317D8">
        <w:rPr>
          <w:lang w:val="en-US" w:eastAsia="zh-CN"/>
        </w:rPr>
        <w:t xml:space="preserve"> than </w:t>
      </w:r>
      <w:r w:rsidR="00897E4B" w:rsidRPr="00897E4B">
        <w:rPr>
          <w:lang w:val="en-US" w:eastAsia="zh-CN"/>
        </w:rPr>
        <w:t>Area Under the Receiver Operating Characteristic</w:t>
      </w:r>
      <w:r w:rsidR="00D31F5D" w:rsidRPr="005200DA">
        <w:rPr>
          <w:lang w:val="en-US" w:eastAsia="zh-CN"/>
        </w:rPr>
        <w:t xml:space="preserve"> Curve</w:t>
      </w:r>
      <w:r w:rsidR="00D31F5D">
        <w:rPr>
          <w:lang w:val="en-US" w:eastAsia="zh-CN"/>
        </w:rPr>
        <w:t xml:space="preserve"> </w:t>
      </w:r>
      <w:r w:rsidR="00897E4B">
        <w:rPr>
          <w:lang w:val="en-US" w:eastAsia="zh-CN"/>
        </w:rPr>
        <w:t>(</w:t>
      </w:r>
      <w:r w:rsidR="001317D8">
        <w:rPr>
          <w:lang w:val="en-US" w:eastAsia="zh-CN"/>
        </w:rPr>
        <w:t>AU-ROC</w:t>
      </w:r>
      <w:r w:rsidR="00897E4B">
        <w:rPr>
          <w:lang w:val="en-US" w:eastAsia="zh-CN"/>
        </w:rPr>
        <w:t>)</w:t>
      </w:r>
      <w:r w:rsidR="005200DA" w:rsidRPr="005200DA">
        <w:rPr>
          <w:lang w:val="en-US" w:eastAsia="zh-CN"/>
        </w:rPr>
        <w:t xml:space="preserve">. We </w:t>
      </w:r>
      <w:r w:rsidR="00A231EA">
        <w:rPr>
          <w:lang w:val="en-US" w:eastAsia="zh-CN"/>
        </w:rPr>
        <w:t>addition</w:t>
      </w:r>
      <w:r w:rsidR="00F34F99">
        <w:rPr>
          <w:lang w:val="en-US" w:eastAsia="zh-CN"/>
        </w:rPr>
        <w:t>ally</w:t>
      </w:r>
      <w:r w:rsidR="005200DA" w:rsidRPr="005200DA">
        <w:rPr>
          <w:lang w:val="en-US" w:eastAsia="zh-CN"/>
        </w:rPr>
        <w:t xml:space="preserve"> report</w:t>
      </w:r>
      <w:r w:rsidR="00D66020">
        <w:rPr>
          <w:lang w:val="en-US" w:eastAsia="zh-CN"/>
        </w:rPr>
        <w:t>ed</w:t>
      </w:r>
      <w:r w:rsidR="005200DA" w:rsidRPr="005200DA">
        <w:rPr>
          <w:lang w:val="en-US" w:eastAsia="zh-CN"/>
        </w:rPr>
        <w:t xml:space="preserve"> AU-ROC, </w:t>
      </w:r>
      <w:r w:rsidR="00E262FC">
        <w:rPr>
          <w:lang w:val="en-US" w:eastAsia="zh-CN"/>
        </w:rPr>
        <w:t>a</w:t>
      </w:r>
      <w:r w:rsidR="005200DA" w:rsidRPr="005200DA">
        <w:rPr>
          <w:lang w:val="en-US" w:eastAsia="zh-CN"/>
        </w:rPr>
        <w:t xml:space="preserve">ccuracy, </w:t>
      </w:r>
      <w:r w:rsidR="00E262FC">
        <w:rPr>
          <w:lang w:val="en-US" w:eastAsia="zh-CN"/>
        </w:rPr>
        <w:t>p</w:t>
      </w:r>
      <w:r w:rsidR="005200DA" w:rsidRPr="005200DA">
        <w:rPr>
          <w:lang w:val="en-US" w:eastAsia="zh-CN"/>
        </w:rPr>
        <w:t xml:space="preserve">recision, </w:t>
      </w:r>
      <w:r w:rsidR="00E262FC">
        <w:rPr>
          <w:lang w:val="en-US" w:eastAsia="zh-CN"/>
        </w:rPr>
        <w:t>r</w:t>
      </w:r>
      <w:r w:rsidR="005200DA" w:rsidRPr="005200DA">
        <w:rPr>
          <w:lang w:val="en-US" w:eastAsia="zh-CN"/>
        </w:rPr>
        <w:t>ecall and F1-Score for a comprehensive comparison.</w:t>
      </w:r>
    </w:p>
    <w:p w14:paraId="4F17AAF8" w14:textId="5CC037D5" w:rsidR="009303D9" w:rsidRDefault="00323593" w:rsidP="006B6B66">
      <w:pPr>
        <w:pStyle w:val="1"/>
      </w:pPr>
      <w:r w:rsidRPr="00323593">
        <w:t>Results</w:t>
      </w:r>
    </w:p>
    <w:p w14:paraId="57C49F3A" w14:textId="1CCD3448" w:rsidR="009303D9" w:rsidRDefault="00F615CE" w:rsidP="00ED0149">
      <w:pPr>
        <w:pStyle w:val="2"/>
      </w:pPr>
      <w:r>
        <w:rPr>
          <w:rFonts w:hint="eastAsia"/>
          <w:lang w:eastAsia="zh-CN"/>
        </w:rPr>
        <w:t>B</w:t>
      </w:r>
      <w:r w:rsidRPr="00F615CE">
        <w:t>aseline characteristics</w:t>
      </w:r>
    </w:p>
    <w:p w14:paraId="2A26A153" w14:textId="365E4890" w:rsidR="000B11A8" w:rsidRDefault="000B11A8" w:rsidP="000B11A8">
      <w:pPr>
        <w:pStyle w:val="a3"/>
        <w:rPr>
          <w:lang w:eastAsia="zh-CN"/>
        </w:rPr>
      </w:pPr>
      <w:r w:rsidRPr="000B11A8">
        <w:rPr>
          <w:lang w:eastAsia="zh-CN"/>
        </w:rPr>
        <w:t xml:space="preserve">We compared some baseline characteristics of patients with different </w:t>
      </w:r>
      <w:r w:rsidRPr="000B11A8">
        <w:t>outcomes</w:t>
      </w:r>
      <w:r w:rsidRPr="000B11A8">
        <w:rPr>
          <w:lang w:eastAsia="zh-CN"/>
        </w:rPr>
        <w:t>, and the results are shown in</w:t>
      </w:r>
      <w:r w:rsidR="000F6DC6">
        <w:rPr>
          <w:lang w:eastAsia="zh-CN"/>
        </w:rPr>
        <w:t xml:space="preserve"> </w:t>
      </w:r>
      <w:r w:rsidR="000F6DC6" w:rsidRPr="00E1661F">
        <w:rPr>
          <w:rStyle w:val="ng-star-inserted"/>
        </w:rPr>
        <w:fldChar w:fldCharType="begin"/>
      </w:r>
      <w:r w:rsidR="000F6DC6" w:rsidRPr="00E1661F">
        <w:rPr>
          <w:rStyle w:val="ng-star-inserted"/>
        </w:rPr>
        <w:instrText xml:space="preserve"> REF _Ref203425380 \h </w:instrText>
      </w:r>
      <w:r w:rsidR="00E1661F">
        <w:rPr>
          <w:rStyle w:val="ng-star-inserted"/>
        </w:rPr>
        <w:instrText xml:space="preserve"> \* MERGEFORMAT </w:instrText>
      </w:r>
      <w:r w:rsidR="000F6DC6" w:rsidRPr="00E1661F">
        <w:rPr>
          <w:rStyle w:val="ng-star-inserted"/>
        </w:rPr>
      </w:r>
      <w:r w:rsidR="000F6DC6" w:rsidRPr="00E1661F">
        <w:rPr>
          <w:rStyle w:val="ng-star-inserted"/>
        </w:rPr>
        <w:fldChar w:fldCharType="separate"/>
      </w:r>
      <w:r w:rsidR="00E155B3" w:rsidRPr="00E155B3">
        <w:t xml:space="preserve">Table </w:t>
      </w:r>
      <w:r w:rsidR="00E155B3" w:rsidRPr="00E155B3">
        <w:rPr>
          <w:noProof/>
        </w:rPr>
        <w:t>2</w:t>
      </w:r>
      <w:r w:rsidR="000F6DC6" w:rsidRPr="00E1661F">
        <w:rPr>
          <w:rStyle w:val="ng-star-inserted"/>
        </w:rPr>
        <w:fldChar w:fldCharType="end"/>
      </w:r>
      <w:r w:rsidR="000F6DC6">
        <w:rPr>
          <w:rStyle w:val="ng-star-inserted"/>
        </w:rPr>
        <w:t>.</w:t>
      </w:r>
    </w:p>
    <w:p w14:paraId="5A292B16" w14:textId="0E0149F7" w:rsidR="003665DE" w:rsidRPr="00C23BBF" w:rsidRDefault="00C23BBF" w:rsidP="00C23BBF">
      <w:pPr>
        <w:pStyle w:val="a3"/>
        <w:rPr>
          <w:lang w:val="en-US" w:eastAsia="zh-CN"/>
        </w:rPr>
      </w:pPr>
      <w:r>
        <w:rPr>
          <w:rStyle w:val="ng-star-inserted"/>
        </w:rPr>
        <w:t xml:space="preserve">The final study cohort comprised 18,486 patients with CAD, who were stratified into a 30-day mortality group (N = </w:t>
      </w:r>
      <w:r w:rsidR="00CD0890">
        <w:rPr>
          <w:rStyle w:val="ng-star-inserted"/>
          <w:rFonts w:hint="eastAsia"/>
          <w:lang w:eastAsia="zh-CN"/>
        </w:rPr>
        <w:t>2412</w:t>
      </w:r>
      <w:r>
        <w:rPr>
          <w:rStyle w:val="ng-star-inserted"/>
        </w:rPr>
        <w:t xml:space="preserve">, </w:t>
      </w:r>
      <w:r w:rsidR="008C0DF1">
        <w:rPr>
          <w:rStyle w:val="ng-star-inserted"/>
          <w:rFonts w:hint="eastAsia"/>
          <w:lang w:eastAsia="zh-CN"/>
        </w:rPr>
        <w:t>13.</w:t>
      </w:r>
      <w:r w:rsidR="007A1C78">
        <w:rPr>
          <w:rStyle w:val="ng-star-inserted"/>
          <w:rFonts w:hint="eastAsia"/>
          <w:lang w:eastAsia="zh-CN"/>
        </w:rPr>
        <w:t>05</w:t>
      </w:r>
      <w:r>
        <w:rPr>
          <w:rStyle w:val="ng-star-inserted"/>
        </w:rPr>
        <w:t xml:space="preserve">%) and a survival group (N = </w:t>
      </w:r>
      <w:r w:rsidR="00CD0890">
        <w:rPr>
          <w:rStyle w:val="ng-star-inserted"/>
          <w:rFonts w:hint="eastAsia"/>
          <w:lang w:eastAsia="zh-CN"/>
        </w:rPr>
        <w:t>16074</w:t>
      </w:r>
      <w:r>
        <w:rPr>
          <w:rStyle w:val="ng-star-inserted"/>
        </w:rPr>
        <w:t xml:space="preserve">, </w:t>
      </w:r>
      <w:r w:rsidR="00DB6229">
        <w:rPr>
          <w:rStyle w:val="ng-star-inserted"/>
          <w:rFonts w:hint="eastAsia"/>
          <w:lang w:eastAsia="zh-CN"/>
        </w:rPr>
        <w:t>86.95</w:t>
      </w:r>
      <w:r>
        <w:rPr>
          <w:rStyle w:val="ng-star-inserted"/>
        </w:rPr>
        <w:t xml:space="preserve">%). The detailed baseline characteristics of both groups are presented in </w:t>
      </w:r>
      <w:r w:rsidRPr="00274845">
        <w:rPr>
          <w:rStyle w:val="ng-star-inserted"/>
        </w:rPr>
        <w:fldChar w:fldCharType="begin"/>
      </w:r>
      <w:r w:rsidRPr="00274845">
        <w:rPr>
          <w:rStyle w:val="ng-star-inserted"/>
        </w:rPr>
        <w:instrText xml:space="preserve"> REF _Ref203425380 \h </w:instrText>
      </w:r>
      <w:r w:rsidR="00274845">
        <w:rPr>
          <w:rStyle w:val="ng-star-inserted"/>
        </w:rPr>
        <w:instrText xml:space="preserve"> \* MERGEFORMAT </w:instrText>
      </w:r>
      <w:r w:rsidRPr="00274845">
        <w:rPr>
          <w:rStyle w:val="ng-star-inserted"/>
        </w:rPr>
      </w:r>
      <w:r w:rsidRPr="00274845">
        <w:rPr>
          <w:rStyle w:val="ng-star-inserted"/>
        </w:rPr>
        <w:fldChar w:fldCharType="separate"/>
      </w:r>
      <w:r w:rsidR="00E155B3" w:rsidRPr="00E155B3">
        <w:t xml:space="preserve">Table </w:t>
      </w:r>
      <w:r w:rsidR="00E155B3" w:rsidRPr="00E155B3">
        <w:rPr>
          <w:noProof/>
        </w:rPr>
        <w:t>2</w:t>
      </w:r>
      <w:r w:rsidRPr="00274845">
        <w:rPr>
          <w:rStyle w:val="ng-star-inserted"/>
        </w:rPr>
        <w:fldChar w:fldCharType="end"/>
      </w:r>
      <w:r>
        <w:rPr>
          <w:rStyle w:val="ng-star-inserted"/>
        </w:rPr>
        <w:t>.</w:t>
      </w:r>
    </w:p>
    <w:p w14:paraId="0BB06FBD" w14:textId="6838E18C" w:rsidR="00C23BBF" w:rsidRPr="00C23BBF" w:rsidRDefault="00C23BBF" w:rsidP="00C23BBF">
      <w:pPr>
        <w:pStyle w:val="ab"/>
        <w:keepNext/>
        <w:rPr>
          <w:rFonts w:ascii="Times New Roman" w:hAnsi="Times New Roman" w:cs="Times New Roman"/>
          <w:sz w:val="16"/>
          <w:szCs w:val="16"/>
        </w:rPr>
      </w:pPr>
      <w:bookmarkStart w:id="3" w:name="_Ref203425380"/>
      <w:r w:rsidRPr="00C23BBF">
        <w:rPr>
          <w:rFonts w:ascii="Times New Roman" w:hAnsi="Times New Roman" w:cs="Times New Roman"/>
          <w:sz w:val="16"/>
          <w:szCs w:val="16"/>
        </w:rPr>
        <w:t xml:space="preserve">Table </w:t>
      </w:r>
      <w:r w:rsidRPr="00C23BBF">
        <w:rPr>
          <w:rFonts w:ascii="Times New Roman" w:hAnsi="Times New Roman" w:cs="Times New Roman"/>
          <w:sz w:val="16"/>
          <w:szCs w:val="16"/>
        </w:rPr>
        <w:fldChar w:fldCharType="begin"/>
      </w:r>
      <w:r w:rsidRPr="00C23BBF">
        <w:rPr>
          <w:rFonts w:ascii="Times New Roman" w:hAnsi="Times New Roman" w:cs="Times New Roman"/>
          <w:sz w:val="16"/>
          <w:szCs w:val="16"/>
        </w:rPr>
        <w:instrText xml:space="preserve"> SEQ Table \* ARABIC </w:instrText>
      </w:r>
      <w:r w:rsidRPr="00C23BBF">
        <w:rPr>
          <w:rFonts w:ascii="Times New Roman" w:hAnsi="Times New Roman" w:cs="Times New Roman"/>
          <w:sz w:val="16"/>
          <w:szCs w:val="16"/>
        </w:rPr>
        <w:fldChar w:fldCharType="separate"/>
      </w:r>
      <w:r w:rsidR="00E155B3">
        <w:rPr>
          <w:rFonts w:ascii="Times New Roman" w:hAnsi="Times New Roman" w:cs="Times New Roman"/>
          <w:noProof/>
          <w:sz w:val="16"/>
          <w:szCs w:val="16"/>
        </w:rPr>
        <w:t>2</w:t>
      </w:r>
      <w:r w:rsidRPr="00C23BBF">
        <w:rPr>
          <w:rFonts w:ascii="Times New Roman" w:hAnsi="Times New Roman" w:cs="Times New Roman"/>
          <w:sz w:val="16"/>
          <w:szCs w:val="16"/>
        </w:rPr>
        <w:fldChar w:fldCharType="end"/>
      </w:r>
      <w:bookmarkEnd w:id="3"/>
      <w:r w:rsidRPr="00C23BBF">
        <w:rPr>
          <w:rFonts w:ascii="Times New Roman" w:hAnsi="Times New Roman" w:cs="Times New Roman"/>
          <w:sz w:val="16"/>
          <w:szCs w:val="16"/>
          <w:lang w:eastAsia="zh-CN"/>
        </w:rPr>
        <w:t xml:space="preserve"> </w:t>
      </w:r>
      <w:r w:rsidRPr="00C23BBF">
        <w:rPr>
          <w:rFonts w:ascii="Times New Roman" w:hAnsi="Times New Roman" w:cs="Times New Roman"/>
          <w:sz w:val="16"/>
          <w:szCs w:val="16"/>
        </w:rPr>
        <w:t>Baseline characteristics of patients according to survival or dead</w:t>
      </w:r>
      <w:r w:rsidR="002279DD">
        <w:rPr>
          <w:rFonts w:ascii="Times New Roman" w:hAnsi="Times New Roman" w:cs="Times New Roman"/>
          <w:sz w:val="16"/>
          <w:szCs w:val="16"/>
        </w:rPr>
        <w:t>.</w:t>
      </w:r>
    </w:p>
    <w:tbl>
      <w:tblPr>
        <w:tblStyle w:val="ac"/>
        <w:tblW w:w="0" w:type="auto"/>
        <w:tblLook w:val="04A0" w:firstRow="1" w:lastRow="0" w:firstColumn="1" w:lastColumn="0" w:noHBand="0" w:noVBand="1"/>
      </w:tblPr>
      <w:tblGrid>
        <w:gridCol w:w="882"/>
        <w:gridCol w:w="1447"/>
        <w:gridCol w:w="1491"/>
        <w:gridCol w:w="1203"/>
      </w:tblGrid>
      <w:tr w:rsidR="00A51E20" w14:paraId="6273D7B2" w14:textId="77777777" w:rsidTr="00874A54">
        <w:tc>
          <w:tcPr>
            <w:tcW w:w="882" w:type="dxa"/>
          </w:tcPr>
          <w:p w14:paraId="599EA36F" w14:textId="40E882E4" w:rsidR="00A51E20" w:rsidRPr="002C4E27" w:rsidRDefault="006B2707" w:rsidP="00A51E20">
            <w:pPr>
              <w:pStyle w:val="a3"/>
              <w:ind w:firstLine="0"/>
              <w:rPr>
                <w:b/>
                <w:bCs/>
                <w:sz w:val="16"/>
                <w:szCs w:val="16"/>
                <w:lang w:eastAsia="zh-CN"/>
              </w:rPr>
            </w:pPr>
            <w:r w:rsidRPr="002C4E27">
              <w:rPr>
                <w:b/>
                <w:bCs/>
                <w:sz w:val="16"/>
                <w:szCs w:val="16"/>
                <w:lang w:eastAsia="zh-CN"/>
              </w:rPr>
              <w:t>F</w:t>
            </w:r>
            <w:r w:rsidRPr="002C4E27">
              <w:rPr>
                <w:rFonts w:hint="eastAsia"/>
                <w:b/>
                <w:bCs/>
                <w:sz w:val="16"/>
                <w:szCs w:val="16"/>
                <w:lang w:eastAsia="zh-CN"/>
              </w:rPr>
              <w:t>eature</w:t>
            </w:r>
          </w:p>
        </w:tc>
        <w:tc>
          <w:tcPr>
            <w:tcW w:w="1447" w:type="dxa"/>
          </w:tcPr>
          <w:p w14:paraId="35F0C380" w14:textId="0FAF4BDC" w:rsidR="00A51E20" w:rsidRPr="002C4E27" w:rsidRDefault="006B2707" w:rsidP="00A51E20">
            <w:pPr>
              <w:pStyle w:val="a3"/>
              <w:ind w:firstLine="0"/>
              <w:rPr>
                <w:b/>
                <w:bCs/>
                <w:sz w:val="16"/>
                <w:szCs w:val="16"/>
                <w:lang w:eastAsia="zh-CN"/>
              </w:rPr>
            </w:pPr>
            <w:r w:rsidRPr="002C4E27">
              <w:rPr>
                <w:rFonts w:hint="eastAsia"/>
                <w:b/>
                <w:bCs/>
                <w:sz w:val="16"/>
                <w:szCs w:val="16"/>
                <w:lang w:eastAsia="zh-CN"/>
              </w:rPr>
              <w:t>Dea</w:t>
            </w:r>
            <w:r w:rsidR="0093369B">
              <w:rPr>
                <w:rFonts w:hint="eastAsia"/>
                <w:b/>
                <w:bCs/>
                <w:sz w:val="16"/>
                <w:szCs w:val="16"/>
                <w:lang w:eastAsia="zh-CN"/>
              </w:rPr>
              <w:t>th</w:t>
            </w:r>
            <w:r w:rsidR="002C4E27" w:rsidRPr="002C4E27">
              <w:rPr>
                <w:rFonts w:hint="eastAsia"/>
                <w:b/>
                <w:bCs/>
                <w:sz w:val="16"/>
                <w:szCs w:val="16"/>
                <w:lang w:eastAsia="zh-CN"/>
              </w:rPr>
              <w:t>(N=2412)</w:t>
            </w:r>
          </w:p>
        </w:tc>
        <w:tc>
          <w:tcPr>
            <w:tcW w:w="1491" w:type="dxa"/>
          </w:tcPr>
          <w:p w14:paraId="7088C7BC" w14:textId="22C2DBD3" w:rsidR="00A51E20" w:rsidRPr="002C4E27" w:rsidRDefault="006B2707" w:rsidP="00A51E20">
            <w:pPr>
              <w:pStyle w:val="a3"/>
              <w:ind w:firstLine="0"/>
              <w:rPr>
                <w:b/>
                <w:bCs/>
                <w:sz w:val="16"/>
                <w:szCs w:val="16"/>
                <w:lang w:eastAsia="zh-CN"/>
              </w:rPr>
            </w:pPr>
            <w:r w:rsidRPr="002C4E27">
              <w:rPr>
                <w:rFonts w:hint="eastAsia"/>
                <w:b/>
                <w:bCs/>
                <w:sz w:val="16"/>
                <w:szCs w:val="16"/>
                <w:lang w:eastAsia="zh-CN"/>
              </w:rPr>
              <w:t>Survival</w:t>
            </w:r>
            <w:r w:rsidR="002C4E27" w:rsidRPr="002C4E27">
              <w:rPr>
                <w:rFonts w:hint="eastAsia"/>
                <w:b/>
                <w:bCs/>
                <w:sz w:val="16"/>
                <w:szCs w:val="16"/>
                <w:lang w:eastAsia="zh-CN"/>
              </w:rPr>
              <w:t>(N=16074)</w:t>
            </w:r>
          </w:p>
        </w:tc>
        <w:tc>
          <w:tcPr>
            <w:tcW w:w="1203" w:type="dxa"/>
          </w:tcPr>
          <w:p w14:paraId="4A636704" w14:textId="07999D4C" w:rsidR="00A51E20" w:rsidRPr="002C4E27" w:rsidRDefault="006B2707" w:rsidP="00A51E20">
            <w:pPr>
              <w:pStyle w:val="a3"/>
              <w:ind w:firstLine="0"/>
              <w:rPr>
                <w:b/>
                <w:bCs/>
                <w:sz w:val="16"/>
                <w:szCs w:val="16"/>
                <w:lang w:eastAsia="zh-CN"/>
              </w:rPr>
            </w:pPr>
            <w:r w:rsidRPr="002C4E27">
              <w:rPr>
                <w:rFonts w:hint="eastAsia"/>
                <w:b/>
                <w:bCs/>
                <w:sz w:val="16"/>
                <w:szCs w:val="16"/>
                <w:lang w:eastAsia="zh-CN"/>
              </w:rPr>
              <w:t>All</w:t>
            </w:r>
            <w:r w:rsidR="002C4E27" w:rsidRPr="002C4E27">
              <w:rPr>
                <w:rFonts w:hint="eastAsia"/>
                <w:b/>
                <w:bCs/>
                <w:sz w:val="16"/>
                <w:szCs w:val="16"/>
                <w:lang w:eastAsia="zh-CN"/>
              </w:rPr>
              <w:t>(N=18486)</w:t>
            </w:r>
          </w:p>
        </w:tc>
      </w:tr>
      <w:tr w:rsidR="00A51E20" w14:paraId="58B2D4AC" w14:textId="77777777" w:rsidTr="00874A54">
        <w:tc>
          <w:tcPr>
            <w:tcW w:w="882" w:type="dxa"/>
          </w:tcPr>
          <w:p w14:paraId="1126C04D" w14:textId="57A42697" w:rsidR="00A51E20" w:rsidRPr="002C4E27" w:rsidRDefault="00CF4B3F" w:rsidP="00A51E20">
            <w:pPr>
              <w:pStyle w:val="a3"/>
              <w:ind w:firstLine="0"/>
              <w:rPr>
                <w:sz w:val="16"/>
                <w:szCs w:val="16"/>
                <w:lang w:eastAsia="zh-CN"/>
              </w:rPr>
            </w:pPr>
            <w:r>
              <w:rPr>
                <w:sz w:val="16"/>
                <w:szCs w:val="16"/>
                <w:lang w:eastAsia="zh-CN"/>
              </w:rPr>
              <w:t>A</w:t>
            </w:r>
            <w:r>
              <w:rPr>
                <w:rFonts w:hint="eastAsia"/>
                <w:sz w:val="16"/>
                <w:szCs w:val="16"/>
                <w:lang w:eastAsia="zh-CN"/>
              </w:rPr>
              <w:t>ge</w:t>
            </w:r>
          </w:p>
        </w:tc>
        <w:tc>
          <w:tcPr>
            <w:tcW w:w="1447" w:type="dxa"/>
          </w:tcPr>
          <w:p w14:paraId="16AC0E63" w14:textId="5723B6FD" w:rsidR="00A51E20" w:rsidRPr="002C4E27" w:rsidRDefault="0012056D" w:rsidP="00A51E20">
            <w:pPr>
              <w:pStyle w:val="a3"/>
              <w:ind w:firstLine="0"/>
              <w:rPr>
                <w:sz w:val="16"/>
                <w:szCs w:val="16"/>
                <w:lang w:eastAsia="zh-CN"/>
              </w:rPr>
            </w:pPr>
            <w:r w:rsidRPr="0012056D">
              <w:rPr>
                <w:sz w:val="16"/>
                <w:szCs w:val="16"/>
                <w:lang w:eastAsia="zh-CN"/>
              </w:rPr>
              <w:t>75.97±10.73</w:t>
            </w:r>
          </w:p>
        </w:tc>
        <w:tc>
          <w:tcPr>
            <w:tcW w:w="1491" w:type="dxa"/>
          </w:tcPr>
          <w:p w14:paraId="61B09938" w14:textId="44D5778D" w:rsidR="00A51E20" w:rsidRPr="002C4E27" w:rsidRDefault="008F6227" w:rsidP="00A51E20">
            <w:pPr>
              <w:pStyle w:val="a3"/>
              <w:ind w:firstLine="0"/>
              <w:rPr>
                <w:sz w:val="16"/>
                <w:szCs w:val="16"/>
                <w:lang w:eastAsia="zh-CN"/>
              </w:rPr>
            </w:pPr>
            <w:r w:rsidRPr="008F6227">
              <w:rPr>
                <w:sz w:val="16"/>
                <w:szCs w:val="16"/>
                <w:lang w:eastAsia="zh-CN"/>
              </w:rPr>
              <w:t>70.37±11.45</w:t>
            </w:r>
          </w:p>
        </w:tc>
        <w:tc>
          <w:tcPr>
            <w:tcW w:w="1203" w:type="dxa"/>
          </w:tcPr>
          <w:p w14:paraId="4EF2EE75" w14:textId="30992371" w:rsidR="00A51E20" w:rsidRPr="002C4E27" w:rsidRDefault="00A67073" w:rsidP="00A51E20">
            <w:pPr>
              <w:pStyle w:val="a3"/>
              <w:ind w:firstLine="0"/>
              <w:rPr>
                <w:sz w:val="16"/>
                <w:szCs w:val="16"/>
                <w:lang w:eastAsia="zh-CN"/>
              </w:rPr>
            </w:pPr>
            <w:r w:rsidRPr="00A67073">
              <w:rPr>
                <w:sz w:val="16"/>
                <w:szCs w:val="16"/>
                <w:lang w:eastAsia="zh-CN"/>
              </w:rPr>
              <w:t>71.05±11.51</w:t>
            </w:r>
          </w:p>
        </w:tc>
      </w:tr>
      <w:tr w:rsidR="00A51E20" w14:paraId="5A0C100E" w14:textId="77777777" w:rsidTr="00874A54">
        <w:tc>
          <w:tcPr>
            <w:tcW w:w="882" w:type="dxa"/>
          </w:tcPr>
          <w:p w14:paraId="5F959FFA" w14:textId="57ED6651" w:rsidR="00A51E20" w:rsidRPr="002C4E27" w:rsidRDefault="00CF4B3F" w:rsidP="00A51E20">
            <w:pPr>
              <w:pStyle w:val="a3"/>
              <w:ind w:firstLine="0"/>
              <w:rPr>
                <w:sz w:val="16"/>
                <w:szCs w:val="16"/>
                <w:lang w:eastAsia="zh-CN"/>
              </w:rPr>
            </w:pPr>
            <w:r>
              <w:rPr>
                <w:sz w:val="16"/>
                <w:szCs w:val="16"/>
                <w:lang w:eastAsia="zh-CN"/>
              </w:rPr>
              <w:t>W</w:t>
            </w:r>
            <w:r>
              <w:rPr>
                <w:rFonts w:hint="eastAsia"/>
                <w:sz w:val="16"/>
                <w:szCs w:val="16"/>
                <w:lang w:eastAsia="zh-CN"/>
              </w:rPr>
              <w:t>eight</w:t>
            </w:r>
          </w:p>
        </w:tc>
        <w:tc>
          <w:tcPr>
            <w:tcW w:w="1447" w:type="dxa"/>
          </w:tcPr>
          <w:p w14:paraId="0A271D54" w14:textId="6150FF5E" w:rsidR="00A51E20" w:rsidRPr="002C4E27" w:rsidRDefault="008F6227" w:rsidP="00A51E20">
            <w:pPr>
              <w:pStyle w:val="a3"/>
              <w:ind w:firstLine="0"/>
              <w:rPr>
                <w:sz w:val="16"/>
                <w:szCs w:val="16"/>
                <w:lang w:eastAsia="zh-CN"/>
              </w:rPr>
            </w:pPr>
            <w:r w:rsidRPr="008F6227">
              <w:rPr>
                <w:sz w:val="16"/>
                <w:szCs w:val="16"/>
                <w:lang w:eastAsia="zh-CN"/>
              </w:rPr>
              <w:t>79.51±21.47</w:t>
            </w:r>
          </w:p>
        </w:tc>
        <w:tc>
          <w:tcPr>
            <w:tcW w:w="1491" w:type="dxa"/>
          </w:tcPr>
          <w:p w14:paraId="199CDB63" w14:textId="392DFA05" w:rsidR="00A51E20" w:rsidRPr="002C4E27" w:rsidRDefault="00A67073" w:rsidP="00A51E20">
            <w:pPr>
              <w:pStyle w:val="a3"/>
              <w:ind w:firstLine="0"/>
              <w:rPr>
                <w:sz w:val="16"/>
                <w:szCs w:val="16"/>
                <w:lang w:eastAsia="zh-CN"/>
              </w:rPr>
            </w:pPr>
            <w:r w:rsidRPr="00A67073">
              <w:rPr>
                <w:sz w:val="16"/>
                <w:szCs w:val="16"/>
                <w:lang w:eastAsia="zh-CN"/>
              </w:rPr>
              <w:t>86.19±21.27</w:t>
            </w:r>
          </w:p>
        </w:tc>
        <w:tc>
          <w:tcPr>
            <w:tcW w:w="1203" w:type="dxa"/>
          </w:tcPr>
          <w:p w14:paraId="31991D76" w14:textId="3BD773BA" w:rsidR="00A51E20" w:rsidRPr="002C4E27" w:rsidRDefault="00A67073" w:rsidP="00A51E20">
            <w:pPr>
              <w:pStyle w:val="a3"/>
              <w:ind w:firstLine="0"/>
              <w:rPr>
                <w:sz w:val="16"/>
                <w:szCs w:val="16"/>
                <w:lang w:eastAsia="zh-CN"/>
              </w:rPr>
            </w:pPr>
            <w:r w:rsidRPr="00A67073">
              <w:rPr>
                <w:sz w:val="16"/>
                <w:szCs w:val="16"/>
                <w:lang w:eastAsia="zh-CN"/>
              </w:rPr>
              <w:t>85.38±21.41</w:t>
            </w:r>
          </w:p>
        </w:tc>
      </w:tr>
      <w:tr w:rsidR="00A51E20" w14:paraId="5CC585A1" w14:textId="77777777" w:rsidTr="00874A54">
        <w:tc>
          <w:tcPr>
            <w:tcW w:w="882" w:type="dxa"/>
          </w:tcPr>
          <w:p w14:paraId="1BD0E146" w14:textId="43510452" w:rsidR="00A51E20" w:rsidRPr="002C4E27" w:rsidRDefault="00CF4B3F" w:rsidP="00A51E20">
            <w:pPr>
              <w:pStyle w:val="a3"/>
              <w:ind w:firstLine="0"/>
              <w:rPr>
                <w:sz w:val="16"/>
                <w:szCs w:val="16"/>
                <w:lang w:eastAsia="zh-CN"/>
              </w:rPr>
            </w:pPr>
            <w:r>
              <w:rPr>
                <w:sz w:val="16"/>
                <w:szCs w:val="16"/>
                <w:lang w:eastAsia="zh-CN"/>
              </w:rPr>
              <w:t>H</w:t>
            </w:r>
            <w:r>
              <w:rPr>
                <w:rFonts w:hint="eastAsia"/>
                <w:sz w:val="16"/>
                <w:szCs w:val="16"/>
                <w:lang w:eastAsia="zh-CN"/>
              </w:rPr>
              <w:t>admicc</w:t>
            </w:r>
          </w:p>
        </w:tc>
        <w:tc>
          <w:tcPr>
            <w:tcW w:w="1447" w:type="dxa"/>
          </w:tcPr>
          <w:p w14:paraId="375EFB65" w14:textId="6C341A7D" w:rsidR="00A51E20" w:rsidRPr="002C4E27" w:rsidRDefault="008F6227" w:rsidP="00A51E20">
            <w:pPr>
              <w:pStyle w:val="a3"/>
              <w:ind w:firstLine="0"/>
              <w:rPr>
                <w:sz w:val="16"/>
                <w:szCs w:val="16"/>
                <w:lang w:eastAsia="zh-CN"/>
              </w:rPr>
            </w:pPr>
            <w:r w:rsidRPr="008F6227">
              <w:rPr>
                <w:sz w:val="16"/>
                <w:szCs w:val="16"/>
                <w:lang w:eastAsia="zh-CN"/>
              </w:rPr>
              <w:t>8.00±2.76</w:t>
            </w:r>
          </w:p>
        </w:tc>
        <w:tc>
          <w:tcPr>
            <w:tcW w:w="1491" w:type="dxa"/>
          </w:tcPr>
          <w:p w14:paraId="51DF17AC" w14:textId="68A5AE6E" w:rsidR="00A51E20" w:rsidRPr="002C4E27" w:rsidRDefault="00A67073" w:rsidP="00A51E20">
            <w:pPr>
              <w:pStyle w:val="a3"/>
              <w:ind w:firstLine="0"/>
              <w:rPr>
                <w:sz w:val="16"/>
                <w:szCs w:val="16"/>
                <w:lang w:eastAsia="zh-CN"/>
              </w:rPr>
            </w:pPr>
            <w:r w:rsidRPr="00A67073">
              <w:rPr>
                <w:sz w:val="16"/>
                <w:szCs w:val="16"/>
                <w:lang w:eastAsia="zh-CN"/>
              </w:rPr>
              <w:t>5.62±2.66</w:t>
            </w:r>
          </w:p>
        </w:tc>
        <w:tc>
          <w:tcPr>
            <w:tcW w:w="1203" w:type="dxa"/>
          </w:tcPr>
          <w:p w14:paraId="769C1459" w14:textId="1E25ECF4" w:rsidR="00A51E20" w:rsidRPr="002C4E27" w:rsidRDefault="00F27783" w:rsidP="00A51E20">
            <w:pPr>
              <w:pStyle w:val="a3"/>
              <w:ind w:firstLine="0"/>
              <w:rPr>
                <w:sz w:val="16"/>
                <w:szCs w:val="16"/>
                <w:lang w:eastAsia="zh-CN"/>
              </w:rPr>
            </w:pPr>
            <w:r w:rsidRPr="00F27783">
              <w:rPr>
                <w:sz w:val="16"/>
                <w:szCs w:val="16"/>
                <w:lang w:eastAsia="zh-CN"/>
              </w:rPr>
              <w:t>5.91±2.78</w:t>
            </w:r>
          </w:p>
        </w:tc>
      </w:tr>
      <w:tr w:rsidR="00A51E20" w14:paraId="4873B6F1" w14:textId="77777777" w:rsidTr="00874A54">
        <w:tc>
          <w:tcPr>
            <w:tcW w:w="882" w:type="dxa"/>
          </w:tcPr>
          <w:p w14:paraId="20A44F87" w14:textId="0715CC9C" w:rsidR="00A51E20" w:rsidRPr="002C4E27" w:rsidRDefault="00CF4B3F" w:rsidP="00A51E20">
            <w:pPr>
              <w:pStyle w:val="a3"/>
              <w:ind w:firstLine="0"/>
              <w:rPr>
                <w:sz w:val="16"/>
                <w:szCs w:val="16"/>
                <w:lang w:eastAsia="zh-CN"/>
              </w:rPr>
            </w:pPr>
            <w:r>
              <w:rPr>
                <w:sz w:val="16"/>
                <w:szCs w:val="16"/>
                <w:lang w:eastAsia="zh-CN"/>
              </w:rPr>
              <w:t>S</w:t>
            </w:r>
            <w:r>
              <w:rPr>
                <w:rFonts w:hint="eastAsia"/>
                <w:sz w:val="16"/>
                <w:szCs w:val="16"/>
                <w:lang w:eastAsia="zh-CN"/>
              </w:rPr>
              <w:t>apsii</w:t>
            </w:r>
          </w:p>
        </w:tc>
        <w:tc>
          <w:tcPr>
            <w:tcW w:w="1447" w:type="dxa"/>
          </w:tcPr>
          <w:p w14:paraId="5A8B9FF2" w14:textId="62729C1A" w:rsidR="00A51E20" w:rsidRPr="002C4E27" w:rsidRDefault="008F6227" w:rsidP="00A51E20">
            <w:pPr>
              <w:pStyle w:val="a3"/>
              <w:ind w:firstLine="0"/>
              <w:rPr>
                <w:sz w:val="16"/>
                <w:szCs w:val="16"/>
                <w:lang w:eastAsia="zh-CN"/>
              </w:rPr>
            </w:pPr>
            <w:r w:rsidRPr="008F6227">
              <w:rPr>
                <w:sz w:val="16"/>
                <w:szCs w:val="16"/>
                <w:lang w:eastAsia="zh-CN"/>
              </w:rPr>
              <w:t>49.55±14.61</w:t>
            </w:r>
          </w:p>
        </w:tc>
        <w:tc>
          <w:tcPr>
            <w:tcW w:w="1491" w:type="dxa"/>
          </w:tcPr>
          <w:p w14:paraId="3983DFB4" w14:textId="6B10FA12" w:rsidR="00A51E20" w:rsidRPr="002C4E27" w:rsidRDefault="00A67073" w:rsidP="00A51E20">
            <w:pPr>
              <w:pStyle w:val="a3"/>
              <w:ind w:firstLine="0"/>
              <w:rPr>
                <w:sz w:val="16"/>
                <w:szCs w:val="16"/>
                <w:lang w:eastAsia="zh-CN"/>
              </w:rPr>
            </w:pPr>
            <w:r w:rsidRPr="00A67073">
              <w:rPr>
                <w:sz w:val="16"/>
                <w:szCs w:val="16"/>
                <w:lang w:eastAsia="zh-CN"/>
              </w:rPr>
              <w:t>37.34±11.71</w:t>
            </w:r>
          </w:p>
        </w:tc>
        <w:tc>
          <w:tcPr>
            <w:tcW w:w="1203" w:type="dxa"/>
          </w:tcPr>
          <w:p w14:paraId="1329DF99" w14:textId="598DBEC6" w:rsidR="00A51E20" w:rsidRPr="002C4E27" w:rsidRDefault="00F27783" w:rsidP="00A51E20">
            <w:pPr>
              <w:pStyle w:val="a3"/>
              <w:ind w:firstLine="0"/>
              <w:rPr>
                <w:sz w:val="16"/>
                <w:szCs w:val="16"/>
                <w:lang w:eastAsia="zh-CN"/>
              </w:rPr>
            </w:pPr>
            <w:r w:rsidRPr="00F27783">
              <w:rPr>
                <w:sz w:val="16"/>
                <w:szCs w:val="16"/>
                <w:lang w:eastAsia="zh-CN"/>
              </w:rPr>
              <w:t>38.82±12.74</w:t>
            </w:r>
          </w:p>
        </w:tc>
      </w:tr>
      <w:tr w:rsidR="00A51E20" w14:paraId="72C1B750" w14:textId="77777777" w:rsidTr="00874A54">
        <w:tc>
          <w:tcPr>
            <w:tcW w:w="882" w:type="dxa"/>
          </w:tcPr>
          <w:p w14:paraId="1A3E0489" w14:textId="2D597890" w:rsidR="00A51E20" w:rsidRPr="002C4E27" w:rsidRDefault="007F15E0" w:rsidP="00A51E20">
            <w:pPr>
              <w:pStyle w:val="a3"/>
              <w:ind w:firstLine="0"/>
              <w:rPr>
                <w:sz w:val="16"/>
                <w:szCs w:val="16"/>
                <w:lang w:eastAsia="zh-CN"/>
              </w:rPr>
            </w:pPr>
            <w:r>
              <w:rPr>
                <w:sz w:val="16"/>
                <w:szCs w:val="16"/>
                <w:lang w:eastAsia="zh-CN"/>
              </w:rPr>
              <w:t>O</w:t>
            </w:r>
            <w:r w:rsidR="007354F5">
              <w:rPr>
                <w:rFonts w:hint="eastAsia"/>
                <w:sz w:val="16"/>
                <w:szCs w:val="16"/>
                <w:lang w:eastAsia="zh-CN"/>
              </w:rPr>
              <w:t>asis</w:t>
            </w:r>
          </w:p>
        </w:tc>
        <w:tc>
          <w:tcPr>
            <w:tcW w:w="1447" w:type="dxa"/>
          </w:tcPr>
          <w:p w14:paraId="5840AC19" w14:textId="4315BC22" w:rsidR="00A51E20" w:rsidRPr="002C4E27" w:rsidRDefault="008F6227" w:rsidP="00A51E20">
            <w:pPr>
              <w:pStyle w:val="a3"/>
              <w:ind w:firstLine="0"/>
              <w:rPr>
                <w:sz w:val="16"/>
                <w:szCs w:val="16"/>
                <w:lang w:eastAsia="zh-CN"/>
              </w:rPr>
            </w:pPr>
            <w:r w:rsidRPr="008F6227">
              <w:rPr>
                <w:sz w:val="16"/>
                <w:szCs w:val="16"/>
                <w:lang w:eastAsia="zh-CN"/>
              </w:rPr>
              <w:t>37.77±8.90</w:t>
            </w:r>
          </w:p>
        </w:tc>
        <w:tc>
          <w:tcPr>
            <w:tcW w:w="1491" w:type="dxa"/>
          </w:tcPr>
          <w:p w14:paraId="44171AFE" w14:textId="63EBD00A" w:rsidR="00A51E20" w:rsidRPr="002C4E27" w:rsidRDefault="00A67073" w:rsidP="00A51E20">
            <w:pPr>
              <w:pStyle w:val="a3"/>
              <w:ind w:firstLine="0"/>
              <w:rPr>
                <w:sz w:val="16"/>
                <w:szCs w:val="16"/>
                <w:lang w:eastAsia="zh-CN"/>
              </w:rPr>
            </w:pPr>
            <w:r w:rsidRPr="00A67073">
              <w:rPr>
                <w:sz w:val="16"/>
                <w:szCs w:val="16"/>
                <w:lang w:eastAsia="zh-CN"/>
              </w:rPr>
              <w:t>31.45±7.83</w:t>
            </w:r>
          </w:p>
        </w:tc>
        <w:tc>
          <w:tcPr>
            <w:tcW w:w="1203" w:type="dxa"/>
          </w:tcPr>
          <w:p w14:paraId="457348EE" w14:textId="4BCC643B" w:rsidR="00A51E20" w:rsidRPr="002C4E27" w:rsidRDefault="00F27783" w:rsidP="00A51E20">
            <w:pPr>
              <w:pStyle w:val="a3"/>
              <w:ind w:firstLine="0"/>
              <w:rPr>
                <w:sz w:val="16"/>
                <w:szCs w:val="16"/>
                <w:lang w:eastAsia="zh-CN"/>
              </w:rPr>
            </w:pPr>
            <w:r w:rsidRPr="00F27783">
              <w:rPr>
                <w:sz w:val="16"/>
                <w:szCs w:val="16"/>
                <w:lang w:eastAsia="zh-CN"/>
              </w:rPr>
              <w:t>32.21±8.23</w:t>
            </w:r>
          </w:p>
        </w:tc>
      </w:tr>
      <w:tr w:rsidR="007354F5" w14:paraId="42AB97F9" w14:textId="77777777" w:rsidTr="00874A54">
        <w:tc>
          <w:tcPr>
            <w:tcW w:w="882" w:type="dxa"/>
          </w:tcPr>
          <w:p w14:paraId="3B93DF3C" w14:textId="20902A84" w:rsidR="007354F5" w:rsidRDefault="007354F5" w:rsidP="00A51E20">
            <w:pPr>
              <w:pStyle w:val="a3"/>
              <w:ind w:firstLine="0"/>
              <w:rPr>
                <w:sz w:val="16"/>
                <w:szCs w:val="16"/>
                <w:lang w:eastAsia="zh-CN"/>
              </w:rPr>
            </w:pPr>
            <w:r>
              <w:rPr>
                <w:sz w:val="16"/>
                <w:szCs w:val="16"/>
                <w:lang w:eastAsia="zh-CN"/>
              </w:rPr>
              <w:t>L</w:t>
            </w:r>
            <w:r>
              <w:rPr>
                <w:rFonts w:hint="eastAsia"/>
                <w:sz w:val="16"/>
                <w:szCs w:val="16"/>
                <w:lang w:eastAsia="zh-CN"/>
              </w:rPr>
              <w:t>ods</w:t>
            </w:r>
          </w:p>
        </w:tc>
        <w:tc>
          <w:tcPr>
            <w:tcW w:w="1447" w:type="dxa"/>
          </w:tcPr>
          <w:p w14:paraId="32E7DA56" w14:textId="11A5EEFB" w:rsidR="007354F5" w:rsidRPr="002C4E27" w:rsidRDefault="008F6227" w:rsidP="00A51E20">
            <w:pPr>
              <w:pStyle w:val="a3"/>
              <w:ind w:firstLine="0"/>
              <w:rPr>
                <w:sz w:val="16"/>
                <w:szCs w:val="16"/>
                <w:lang w:eastAsia="zh-CN"/>
              </w:rPr>
            </w:pPr>
            <w:r w:rsidRPr="008F6227">
              <w:rPr>
                <w:sz w:val="16"/>
                <w:szCs w:val="16"/>
                <w:lang w:eastAsia="zh-CN"/>
              </w:rPr>
              <w:t>6.96±3.22</w:t>
            </w:r>
          </w:p>
        </w:tc>
        <w:tc>
          <w:tcPr>
            <w:tcW w:w="1491" w:type="dxa"/>
          </w:tcPr>
          <w:p w14:paraId="03AFF168" w14:textId="4C35217D" w:rsidR="007354F5" w:rsidRPr="002C4E27" w:rsidRDefault="00A67073" w:rsidP="00A51E20">
            <w:pPr>
              <w:pStyle w:val="a3"/>
              <w:ind w:firstLine="0"/>
              <w:rPr>
                <w:sz w:val="16"/>
                <w:szCs w:val="16"/>
                <w:lang w:eastAsia="zh-CN"/>
              </w:rPr>
            </w:pPr>
            <w:r w:rsidRPr="00A67073">
              <w:rPr>
                <w:sz w:val="16"/>
                <w:szCs w:val="16"/>
                <w:lang w:eastAsia="zh-CN"/>
              </w:rPr>
              <w:t>4.47±2.58</w:t>
            </w:r>
          </w:p>
        </w:tc>
        <w:tc>
          <w:tcPr>
            <w:tcW w:w="1203" w:type="dxa"/>
          </w:tcPr>
          <w:p w14:paraId="0FCCE64B" w14:textId="776B7582" w:rsidR="007354F5" w:rsidRPr="002C4E27" w:rsidRDefault="00F27783" w:rsidP="00A51E20">
            <w:pPr>
              <w:pStyle w:val="a3"/>
              <w:ind w:firstLine="0"/>
              <w:rPr>
                <w:sz w:val="16"/>
                <w:szCs w:val="16"/>
                <w:lang w:eastAsia="zh-CN"/>
              </w:rPr>
            </w:pPr>
            <w:r w:rsidRPr="00F27783">
              <w:rPr>
                <w:sz w:val="16"/>
                <w:szCs w:val="16"/>
                <w:lang w:eastAsia="zh-CN"/>
              </w:rPr>
              <w:t>4.77±2.79</w:t>
            </w:r>
          </w:p>
        </w:tc>
      </w:tr>
      <w:tr w:rsidR="007354F5" w14:paraId="4DB10D01" w14:textId="77777777" w:rsidTr="00874A54">
        <w:tc>
          <w:tcPr>
            <w:tcW w:w="882" w:type="dxa"/>
          </w:tcPr>
          <w:p w14:paraId="708C35BE" w14:textId="45DF8B86" w:rsidR="007354F5" w:rsidRDefault="007354F5" w:rsidP="00A51E20">
            <w:pPr>
              <w:pStyle w:val="a3"/>
              <w:ind w:firstLine="0"/>
              <w:rPr>
                <w:sz w:val="16"/>
                <w:szCs w:val="16"/>
                <w:lang w:eastAsia="zh-CN"/>
              </w:rPr>
            </w:pPr>
            <w:r>
              <w:rPr>
                <w:sz w:val="16"/>
                <w:szCs w:val="16"/>
                <w:lang w:eastAsia="zh-CN"/>
              </w:rPr>
              <w:t>V</w:t>
            </w:r>
            <w:r>
              <w:rPr>
                <w:rFonts w:hint="eastAsia"/>
                <w:sz w:val="16"/>
                <w:szCs w:val="16"/>
                <w:lang w:eastAsia="zh-CN"/>
              </w:rPr>
              <w:t>entstatus</w:t>
            </w:r>
          </w:p>
        </w:tc>
        <w:tc>
          <w:tcPr>
            <w:tcW w:w="1447" w:type="dxa"/>
          </w:tcPr>
          <w:p w14:paraId="4DF6AC5D" w14:textId="00526ABD" w:rsidR="007354F5" w:rsidRPr="002C4E27" w:rsidRDefault="008F6227" w:rsidP="00A51E20">
            <w:pPr>
              <w:pStyle w:val="a3"/>
              <w:ind w:firstLine="0"/>
              <w:rPr>
                <w:sz w:val="16"/>
                <w:szCs w:val="16"/>
                <w:lang w:eastAsia="zh-CN"/>
              </w:rPr>
            </w:pPr>
            <w:r w:rsidRPr="008F6227">
              <w:rPr>
                <w:sz w:val="16"/>
                <w:szCs w:val="16"/>
                <w:lang w:eastAsia="zh-CN"/>
              </w:rPr>
              <w:t>2.37±1.95</w:t>
            </w:r>
          </w:p>
        </w:tc>
        <w:tc>
          <w:tcPr>
            <w:tcW w:w="1491" w:type="dxa"/>
          </w:tcPr>
          <w:p w14:paraId="0B3F4CD2" w14:textId="39CD120A" w:rsidR="007354F5" w:rsidRPr="002C4E27" w:rsidRDefault="00A67073" w:rsidP="00A51E20">
            <w:pPr>
              <w:pStyle w:val="a3"/>
              <w:ind w:firstLine="0"/>
              <w:rPr>
                <w:sz w:val="16"/>
                <w:szCs w:val="16"/>
                <w:lang w:eastAsia="zh-CN"/>
              </w:rPr>
            </w:pPr>
            <w:r w:rsidRPr="00A67073">
              <w:rPr>
                <w:sz w:val="16"/>
                <w:szCs w:val="16"/>
                <w:lang w:eastAsia="zh-CN"/>
              </w:rPr>
              <w:t>2.12±1.98</w:t>
            </w:r>
          </w:p>
        </w:tc>
        <w:tc>
          <w:tcPr>
            <w:tcW w:w="1203" w:type="dxa"/>
          </w:tcPr>
          <w:p w14:paraId="1672D062" w14:textId="531B8474" w:rsidR="007354F5" w:rsidRPr="002C4E27" w:rsidRDefault="00F27783" w:rsidP="00A51E20">
            <w:pPr>
              <w:pStyle w:val="a3"/>
              <w:ind w:firstLine="0"/>
              <w:rPr>
                <w:sz w:val="16"/>
                <w:szCs w:val="16"/>
                <w:lang w:eastAsia="zh-CN"/>
              </w:rPr>
            </w:pPr>
            <w:r w:rsidRPr="00F27783">
              <w:rPr>
                <w:sz w:val="16"/>
                <w:szCs w:val="16"/>
                <w:lang w:eastAsia="zh-CN"/>
              </w:rPr>
              <w:t>2.15±1.98</w:t>
            </w:r>
          </w:p>
        </w:tc>
      </w:tr>
      <w:tr w:rsidR="00157303" w14:paraId="540ADF0E" w14:textId="77777777" w:rsidTr="00874A54">
        <w:tc>
          <w:tcPr>
            <w:tcW w:w="5023" w:type="dxa"/>
            <w:gridSpan w:val="4"/>
          </w:tcPr>
          <w:p w14:paraId="6419FCFA" w14:textId="28A4938F" w:rsidR="00157303" w:rsidRPr="00157303" w:rsidRDefault="00157303" w:rsidP="00A51E20">
            <w:pPr>
              <w:pStyle w:val="a3"/>
              <w:ind w:firstLine="0"/>
              <w:rPr>
                <w:b/>
                <w:bCs/>
                <w:sz w:val="16"/>
                <w:szCs w:val="16"/>
                <w:lang w:eastAsia="zh-CN"/>
              </w:rPr>
            </w:pPr>
            <w:r w:rsidRPr="00157303">
              <w:rPr>
                <w:rFonts w:hint="eastAsia"/>
                <w:b/>
                <w:bCs/>
                <w:sz w:val="16"/>
                <w:szCs w:val="16"/>
                <w:lang w:eastAsia="zh-CN"/>
              </w:rPr>
              <w:t>Gender</w:t>
            </w:r>
          </w:p>
        </w:tc>
      </w:tr>
      <w:tr w:rsidR="007354F5" w14:paraId="41DC8B35" w14:textId="77777777" w:rsidTr="00874A54">
        <w:tc>
          <w:tcPr>
            <w:tcW w:w="882" w:type="dxa"/>
          </w:tcPr>
          <w:p w14:paraId="627E1C26" w14:textId="5DF244C9" w:rsidR="007354F5" w:rsidRDefault="007F15E0" w:rsidP="00A51E20">
            <w:pPr>
              <w:pStyle w:val="a3"/>
              <w:ind w:firstLine="0"/>
              <w:rPr>
                <w:sz w:val="16"/>
                <w:szCs w:val="16"/>
                <w:lang w:eastAsia="zh-CN"/>
              </w:rPr>
            </w:pPr>
            <w:r>
              <w:rPr>
                <w:sz w:val="16"/>
                <w:szCs w:val="16"/>
                <w:lang w:eastAsia="zh-CN"/>
              </w:rPr>
              <w:t>M</w:t>
            </w:r>
            <w:r>
              <w:rPr>
                <w:rFonts w:hint="eastAsia"/>
                <w:sz w:val="16"/>
                <w:szCs w:val="16"/>
                <w:lang w:eastAsia="zh-CN"/>
              </w:rPr>
              <w:t>ale</w:t>
            </w:r>
          </w:p>
        </w:tc>
        <w:tc>
          <w:tcPr>
            <w:tcW w:w="1447" w:type="dxa"/>
          </w:tcPr>
          <w:p w14:paraId="1B0ABAA5" w14:textId="4FA57BD2" w:rsidR="007354F5" w:rsidRPr="002C4E27" w:rsidRDefault="00B01A74" w:rsidP="00A51E20">
            <w:pPr>
              <w:pStyle w:val="a3"/>
              <w:ind w:firstLine="0"/>
              <w:rPr>
                <w:sz w:val="16"/>
                <w:szCs w:val="16"/>
                <w:lang w:eastAsia="zh-CN"/>
              </w:rPr>
            </w:pPr>
            <w:r w:rsidRPr="00B01A74">
              <w:rPr>
                <w:sz w:val="16"/>
                <w:szCs w:val="16"/>
                <w:lang w:eastAsia="zh-CN"/>
              </w:rPr>
              <w:t>1</w:t>
            </w:r>
            <w:r w:rsidR="00410F87">
              <w:rPr>
                <w:sz w:val="16"/>
                <w:szCs w:val="16"/>
                <w:lang w:eastAsia="zh-CN"/>
              </w:rPr>
              <w:t>50</w:t>
            </w:r>
            <w:r w:rsidRPr="00B01A74">
              <w:rPr>
                <w:sz w:val="16"/>
                <w:szCs w:val="16"/>
                <w:lang w:eastAsia="zh-CN"/>
              </w:rPr>
              <w:t>5 (62.</w:t>
            </w:r>
            <w:r w:rsidR="007F4053">
              <w:rPr>
                <w:sz w:val="16"/>
                <w:szCs w:val="16"/>
                <w:lang w:eastAsia="zh-CN"/>
              </w:rPr>
              <w:t>4</w:t>
            </w:r>
            <w:r w:rsidRPr="00B01A74">
              <w:rPr>
                <w:sz w:val="16"/>
                <w:szCs w:val="16"/>
                <w:lang w:eastAsia="zh-CN"/>
              </w:rPr>
              <w:t>%)</w:t>
            </w:r>
          </w:p>
        </w:tc>
        <w:tc>
          <w:tcPr>
            <w:tcW w:w="1491" w:type="dxa"/>
          </w:tcPr>
          <w:p w14:paraId="05A70CE8" w14:textId="52E69550" w:rsidR="007354F5" w:rsidRPr="002C4E27" w:rsidRDefault="00B01A74" w:rsidP="00A51E20">
            <w:pPr>
              <w:pStyle w:val="a3"/>
              <w:ind w:firstLine="0"/>
              <w:rPr>
                <w:sz w:val="16"/>
                <w:szCs w:val="16"/>
                <w:lang w:eastAsia="zh-CN"/>
              </w:rPr>
            </w:pPr>
            <w:r w:rsidRPr="00B01A74">
              <w:rPr>
                <w:sz w:val="16"/>
                <w:szCs w:val="16"/>
                <w:lang w:eastAsia="zh-CN"/>
              </w:rPr>
              <w:t>110</w:t>
            </w:r>
            <w:r w:rsidR="00410F87">
              <w:rPr>
                <w:sz w:val="16"/>
                <w:szCs w:val="16"/>
                <w:lang w:eastAsia="zh-CN"/>
              </w:rPr>
              <w:t>63</w:t>
            </w:r>
            <w:r w:rsidRPr="00B01A74">
              <w:rPr>
                <w:sz w:val="16"/>
                <w:szCs w:val="16"/>
                <w:lang w:eastAsia="zh-CN"/>
              </w:rPr>
              <w:t xml:space="preserve"> (68.</w:t>
            </w:r>
            <w:r w:rsidR="00883CD3">
              <w:rPr>
                <w:sz w:val="16"/>
                <w:szCs w:val="16"/>
                <w:lang w:eastAsia="zh-CN"/>
              </w:rPr>
              <w:t>8</w:t>
            </w:r>
            <w:r w:rsidRPr="00B01A74">
              <w:rPr>
                <w:sz w:val="16"/>
                <w:szCs w:val="16"/>
                <w:lang w:eastAsia="zh-CN"/>
              </w:rPr>
              <w:t>%)</w:t>
            </w:r>
          </w:p>
        </w:tc>
        <w:tc>
          <w:tcPr>
            <w:tcW w:w="1203" w:type="dxa"/>
          </w:tcPr>
          <w:p w14:paraId="74A6E643" w14:textId="410BF305" w:rsidR="007354F5" w:rsidRPr="002C4E27" w:rsidRDefault="00B01A74" w:rsidP="00A51E20">
            <w:pPr>
              <w:pStyle w:val="a3"/>
              <w:ind w:firstLine="0"/>
              <w:rPr>
                <w:sz w:val="16"/>
                <w:szCs w:val="16"/>
                <w:lang w:eastAsia="zh-CN"/>
              </w:rPr>
            </w:pPr>
            <w:r w:rsidRPr="00B01A74">
              <w:rPr>
                <w:sz w:val="16"/>
                <w:szCs w:val="16"/>
                <w:lang w:eastAsia="zh-CN"/>
              </w:rPr>
              <w:t>125</w:t>
            </w:r>
            <w:r w:rsidR="00C0655A">
              <w:rPr>
                <w:sz w:val="16"/>
                <w:szCs w:val="16"/>
                <w:lang w:eastAsia="zh-CN"/>
              </w:rPr>
              <w:t>68</w:t>
            </w:r>
            <w:r w:rsidRPr="00B01A74">
              <w:rPr>
                <w:sz w:val="16"/>
                <w:szCs w:val="16"/>
                <w:lang w:eastAsia="zh-CN"/>
              </w:rPr>
              <w:t xml:space="preserve"> (68.</w:t>
            </w:r>
            <w:r w:rsidR="00633DEF">
              <w:rPr>
                <w:sz w:val="16"/>
                <w:szCs w:val="16"/>
                <w:lang w:eastAsia="zh-CN"/>
              </w:rPr>
              <w:t>0</w:t>
            </w:r>
            <w:r w:rsidRPr="00B01A74">
              <w:rPr>
                <w:sz w:val="16"/>
                <w:szCs w:val="16"/>
                <w:lang w:eastAsia="zh-CN"/>
              </w:rPr>
              <w:t>%)</w:t>
            </w:r>
          </w:p>
        </w:tc>
      </w:tr>
      <w:tr w:rsidR="00816F47" w14:paraId="2263FE21" w14:textId="77777777" w:rsidTr="00874A54">
        <w:tc>
          <w:tcPr>
            <w:tcW w:w="882" w:type="dxa"/>
          </w:tcPr>
          <w:p w14:paraId="083086D6" w14:textId="5819BEEF" w:rsidR="00816F47" w:rsidRDefault="007F15E0" w:rsidP="00A51E20">
            <w:pPr>
              <w:pStyle w:val="a3"/>
              <w:ind w:firstLine="0"/>
              <w:rPr>
                <w:sz w:val="16"/>
                <w:szCs w:val="16"/>
                <w:lang w:eastAsia="zh-CN"/>
              </w:rPr>
            </w:pPr>
            <w:r>
              <w:rPr>
                <w:sz w:val="16"/>
                <w:szCs w:val="16"/>
                <w:lang w:eastAsia="zh-CN"/>
              </w:rPr>
              <w:t>F</w:t>
            </w:r>
            <w:r>
              <w:rPr>
                <w:rFonts w:hint="eastAsia"/>
                <w:sz w:val="16"/>
                <w:szCs w:val="16"/>
                <w:lang w:eastAsia="zh-CN"/>
              </w:rPr>
              <w:t>emale</w:t>
            </w:r>
          </w:p>
        </w:tc>
        <w:tc>
          <w:tcPr>
            <w:tcW w:w="1447" w:type="dxa"/>
          </w:tcPr>
          <w:p w14:paraId="48B1741E" w14:textId="50ABF476" w:rsidR="00816F47" w:rsidRPr="002C4E27" w:rsidRDefault="00B01A74" w:rsidP="00A51E20">
            <w:pPr>
              <w:pStyle w:val="a3"/>
              <w:ind w:firstLine="0"/>
              <w:rPr>
                <w:sz w:val="16"/>
                <w:szCs w:val="16"/>
                <w:lang w:eastAsia="zh-CN"/>
              </w:rPr>
            </w:pPr>
            <w:r w:rsidRPr="00B01A74">
              <w:rPr>
                <w:sz w:val="16"/>
                <w:szCs w:val="16"/>
                <w:lang w:eastAsia="zh-CN"/>
              </w:rPr>
              <w:t>9</w:t>
            </w:r>
            <w:r w:rsidR="00C00512">
              <w:rPr>
                <w:sz w:val="16"/>
                <w:szCs w:val="16"/>
                <w:lang w:eastAsia="zh-CN"/>
              </w:rPr>
              <w:t>0</w:t>
            </w:r>
            <w:r w:rsidRPr="00B01A74">
              <w:rPr>
                <w:sz w:val="16"/>
                <w:szCs w:val="16"/>
                <w:lang w:eastAsia="zh-CN"/>
              </w:rPr>
              <w:t>7 (3</w:t>
            </w:r>
            <w:r w:rsidR="00883CD3">
              <w:rPr>
                <w:sz w:val="16"/>
                <w:szCs w:val="16"/>
                <w:lang w:eastAsia="zh-CN"/>
              </w:rPr>
              <w:t>7.6</w:t>
            </w:r>
            <w:r w:rsidRPr="00B01A74">
              <w:rPr>
                <w:sz w:val="16"/>
                <w:szCs w:val="16"/>
                <w:lang w:eastAsia="zh-CN"/>
              </w:rPr>
              <w:t>%)</w:t>
            </w:r>
          </w:p>
        </w:tc>
        <w:tc>
          <w:tcPr>
            <w:tcW w:w="1491" w:type="dxa"/>
          </w:tcPr>
          <w:p w14:paraId="5AC07B76" w14:textId="202932B0" w:rsidR="00816F47" w:rsidRPr="002C4E27" w:rsidRDefault="00464920" w:rsidP="00A51E20">
            <w:pPr>
              <w:pStyle w:val="a3"/>
              <w:ind w:firstLine="0"/>
              <w:rPr>
                <w:sz w:val="16"/>
                <w:szCs w:val="16"/>
                <w:lang w:eastAsia="zh-CN"/>
              </w:rPr>
            </w:pPr>
            <w:r>
              <w:rPr>
                <w:sz w:val="16"/>
                <w:szCs w:val="16"/>
                <w:lang w:eastAsia="zh-CN"/>
              </w:rPr>
              <w:t>5011</w:t>
            </w:r>
            <w:r w:rsidR="00B01A74" w:rsidRPr="00B01A74">
              <w:rPr>
                <w:sz w:val="16"/>
                <w:szCs w:val="16"/>
                <w:lang w:eastAsia="zh-CN"/>
              </w:rPr>
              <w:t xml:space="preserve"> (31.</w:t>
            </w:r>
            <w:r w:rsidR="00633DEF">
              <w:rPr>
                <w:sz w:val="16"/>
                <w:szCs w:val="16"/>
                <w:lang w:eastAsia="zh-CN"/>
              </w:rPr>
              <w:t>2</w:t>
            </w:r>
            <w:r w:rsidR="00B01A74" w:rsidRPr="00B01A74">
              <w:rPr>
                <w:sz w:val="16"/>
                <w:szCs w:val="16"/>
                <w:lang w:eastAsia="zh-CN"/>
              </w:rPr>
              <w:t>%)</w:t>
            </w:r>
          </w:p>
        </w:tc>
        <w:tc>
          <w:tcPr>
            <w:tcW w:w="1203" w:type="dxa"/>
          </w:tcPr>
          <w:p w14:paraId="254D5288" w14:textId="04A21E78" w:rsidR="00816F47" w:rsidRPr="002C4E27" w:rsidRDefault="00B01A74" w:rsidP="00A51E20">
            <w:pPr>
              <w:pStyle w:val="a3"/>
              <w:ind w:firstLine="0"/>
              <w:rPr>
                <w:sz w:val="16"/>
                <w:szCs w:val="16"/>
                <w:lang w:eastAsia="zh-CN"/>
              </w:rPr>
            </w:pPr>
            <w:r w:rsidRPr="00B01A74">
              <w:rPr>
                <w:sz w:val="16"/>
                <w:szCs w:val="16"/>
                <w:lang w:eastAsia="zh-CN"/>
              </w:rPr>
              <w:t>5</w:t>
            </w:r>
            <w:r w:rsidR="00464920">
              <w:rPr>
                <w:sz w:val="16"/>
                <w:szCs w:val="16"/>
                <w:lang w:eastAsia="zh-CN"/>
              </w:rPr>
              <w:t>918</w:t>
            </w:r>
            <w:r w:rsidRPr="00B01A74">
              <w:rPr>
                <w:sz w:val="16"/>
                <w:szCs w:val="16"/>
                <w:lang w:eastAsia="zh-CN"/>
              </w:rPr>
              <w:t xml:space="preserve"> (3</w:t>
            </w:r>
            <w:r w:rsidR="00633DEF">
              <w:rPr>
                <w:sz w:val="16"/>
                <w:szCs w:val="16"/>
                <w:lang w:eastAsia="zh-CN"/>
              </w:rPr>
              <w:t>2.0</w:t>
            </w:r>
            <w:r w:rsidRPr="00B01A74">
              <w:rPr>
                <w:sz w:val="16"/>
                <w:szCs w:val="16"/>
                <w:lang w:eastAsia="zh-CN"/>
              </w:rPr>
              <w:t>%)</w:t>
            </w:r>
          </w:p>
        </w:tc>
      </w:tr>
    </w:tbl>
    <w:p w14:paraId="56AC8F2A" w14:textId="77777777" w:rsidR="004604F6" w:rsidRDefault="004604F6" w:rsidP="00A51E20">
      <w:pPr>
        <w:pStyle w:val="a3"/>
        <w:ind w:firstLine="0"/>
        <w:rPr>
          <w:lang w:eastAsia="zh-CN"/>
        </w:rPr>
      </w:pPr>
    </w:p>
    <w:p w14:paraId="3CA7B6AB" w14:textId="1F150A87" w:rsidR="00CE5C7F" w:rsidRPr="00AC7A3B" w:rsidRDefault="00CE5C7F" w:rsidP="00E7596C">
      <w:pPr>
        <w:pStyle w:val="a3"/>
        <w:rPr>
          <w:lang w:val="en-US" w:eastAsia="zh-CN"/>
        </w:rPr>
      </w:pPr>
      <w:r>
        <w:rPr>
          <w:rStyle w:val="ng-star-inserted"/>
        </w:rPr>
        <w:t xml:space="preserve">Several differences were observed between two groups. Patients in the </w:t>
      </w:r>
      <w:r w:rsidR="00FD4FAF">
        <w:rPr>
          <w:rStyle w:val="ng-star-inserted"/>
        </w:rPr>
        <w:t>death</w:t>
      </w:r>
      <w:r>
        <w:rPr>
          <w:rStyle w:val="ng-star-inserted"/>
        </w:rPr>
        <w:t xml:space="preserve"> group were, on average, older and had a lower body weight compared to the survival group. </w:t>
      </w:r>
      <w:r w:rsidR="00ED3A2A">
        <w:rPr>
          <w:rStyle w:val="ng-star-inserted"/>
        </w:rPr>
        <w:t>Demographically, the percentage of female patients was higher in the death group</w:t>
      </w:r>
      <w:r w:rsidR="005326A3">
        <w:rPr>
          <w:rStyle w:val="ng-star-inserted"/>
        </w:rPr>
        <w:t xml:space="preserve"> than that in survival group</w:t>
      </w:r>
      <w:r w:rsidR="00ED3A2A">
        <w:rPr>
          <w:rStyle w:val="ng-star-inserted"/>
        </w:rPr>
        <w:t xml:space="preserve">. </w:t>
      </w:r>
      <w:r>
        <w:rPr>
          <w:rStyle w:val="ng-star-inserted"/>
        </w:rPr>
        <w:t xml:space="preserve">Clinically, patients in the </w:t>
      </w:r>
      <w:r w:rsidR="000710BF">
        <w:rPr>
          <w:rStyle w:val="ng-star-inserted"/>
        </w:rPr>
        <w:t>death</w:t>
      </w:r>
      <w:r>
        <w:rPr>
          <w:rStyle w:val="ng-star-inserted"/>
        </w:rPr>
        <w:t xml:space="preserve"> group </w:t>
      </w:r>
      <w:r w:rsidR="0056534D" w:rsidRPr="0056534D">
        <w:rPr>
          <w:rStyle w:val="ng-star-inserted"/>
        </w:rPr>
        <w:t>underwent</w:t>
      </w:r>
      <w:r>
        <w:rPr>
          <w:rStyle w:val="ng-star-inserted"/>
        </w:rPr>
        <w:t xml:space="preserve"> mechanical ventilation</w:t>
      </w:r>
      <w:r w:rsidR="0056534D" w:rsidRPr="0056534D">
        <w:rPr>
          <w:rStyle w:val="ng-star-inserted"/>
        </w:rPr>
        <w:t xml:space="preserve"> more frequently</w:t>
      </w:r>
      <w:r>
        <w:rPr>
          <w:rStyle w:val="ng-star-inserted"/>
        </w:rPr>
        <w:t xml:space="preserve">. </w:t>
      </w:r>
    </w:p>
    <w:p w14:paraId="59DAE2F3" w14:textId="7EC86295" w:rsidR="009303D9" w:rsidRDefault="00C924AE" w:rsidP="00ED0149">
      <w:pPr>
        <w:pStyle w:val="2"/>
      </w:pPr>
      <w:r w:rsidRPr="00C924AE">
        <w:t>Model Performance</w:t>
      </w:r>
    </w:p>
    <w:p w14:paraId="1FCEDB2E" w14:textId="72FC9ED5" w:rsidR="00C85309" w:rsidRDefault="00274CE0" w:rsidP="00C85309">
      <w:pPr>
        <w:pStyle w:val="a3"/>
        <w:rPr>
          <w:rStyle w:val="ng-star-inserted"/>
          <w:lang w:eastAsia="zh-CN"/>
        </w:rPr>
      </w:pPr>
      <w:r>
        <w:rPr>
          <w:rStyle w:val="ng-star-inserted"/>
        </w:rPr>
        <w:t xml:space="preserve">The predictive performance of the proposed LSTM-MLP fusion model and all baseline models was evaluated on the independent test set, with the results summarized in </w:t>
      </w:r>
      <w:r w:rsidR="00740523" w:rsidRPr="00274845">
        <w:rPr>
          <w:rStyle w:val="ng-star-inserted"/>
        </w:rPr>
        <w:fldChar w:fldCharType="begin"/>
      </w:r>
      <w:r w:rsidR="00740523" w:rsidRPr="00274845">
        <w:rPr>
          <w:rStyle w:val="ng-star-inserted"/>
        </w:rPr>
        <w:instrText xml:space="preserve"> REF _Ref203425930 \h </w:instrText>
      </w:r>
      <w:r w:rsidR="00274845">
        <w:rPr>
          <w:rStyle w:val="ng-star-inserted"/>
        </w:rPr>
        <w:instrText xml:space="preserve"> \* MERGEFORMAT </w:instrText>
      </w:r>
      <w:r w:rsidR="00740523" w:rsidRPr="00274845">
        <w:rPr>
          <w:rStyle w:val="ng-star-inserted"/>
        </w:rPr>
      </w:r>
      <w:r w:rsidR="00740523" w:rsidRPr="00274845">
        <w:rPr>
          <w:rStyle w:val="ng-star-inserted"/>
        </w:rPr>
        <w:fldChar w:fldCharType="separate"/>
      </w:r>
      <w:r w:rsidR="00E155B3" w:rsidRPr="00E155B3">
        <w:t xml:space="preserve">Table </w:t>
      </w:r>
      <w:r w:rsidR="00E155B3" w:rsidRPr="00E155B3">
        <w:rPr>
          <w:noProof/>
        </w:rPr>
        <w:t>3</w:t>
      </w:r>
      <w:r w:rsidR="00740523" w:rsidRPr="00274845">
        <w:rPr>
          <w:rStyle w:val="ng-star-inserted"/>
        </w:rPr>
        <w:fldChar w:fldCharType="end"/>
      </w:r>
      <w:r w:rsidR="00C85309" w:rsidRPr="005F2BF5">
        <w:rPr>
          <w:rStyle w:val="ng-star-inserted"/>
        </w:rPr>
        <w:t>.</w:t>
      </w:r>
    </w:p>
    <w:p w14:paraId="055456C2" w14:textId="42B73658" w:rsidR="00D20303" w:rsidRPr="00D20303" w:rsidRDefault="00A25E44" w:rsidP="005F2BF5">
      <w:pPr>
        <w:pStyle w:val="a3"/>
        <w:rPr>
          <w:lang w:val="en-US" w:eastAsia="zh-CN"/>
        </w:rPr>
      </w:pPr>
      <w:r>
        <w:rPr>
          <w:lang w:val="en-US" w:eastAsia="zh-CN"/>
        </w:rPr>
        <w:t>The</w:t>
      </w:r>
      <w:r w:rsidR="00D20303" w:rsidRPr="00D20303">
        <w:rPr>
          <w:lang w:val="en-US" w:eastAsia="zh-CN"/>
        </w:rPr>
        <w:t xml:space="preserve"> fusion model </w:t>
      </w:r>
      <w:r>
        <w:rPr>
          <w:lang w:val="en-US" w:eastAsia="zh-CN"/>
        </w:rPr>
        <w:t>we propo</w:t>
      </w:r>
      <w:r w:rsidR="00190543">
        <w:rPr>
          <w:lang w:val="en-US" w:eastAsia="zh-CN"/>
        </w:rPr>
        <w:t>sed</w:t>
      </w:r>
      <w:r w:rsidR="00D20303" w:rsidRPr="00D20303">
        <w:rPr>
          <w:lang w:val="en-US" w:eastAsia="zh-CN"/>
        </w:rPr>
        <w:t xml:space="preserve"> demonstrated the highest </w:t>
      </w:r>
      <w:r w:rsidR="000A4B6B">
        <w:rPr>
          <w:lang w:val="en-US" w:eastAsia="zh-CN"/>
        </w:rPr>
        <w:t>performance</w:t>
      </w:r>
      <w:r w:rsidR="00D20303" w:rsidRPr="00D20303">
        <w:rPr>
          <w:lang w:val="en-US" w:eastAsia="zh-CN"/>
        </w:rPr>
        <w:t xml:space="preserve"> for predicting </w:t>
      </w:r>
      <w:r w:rsidR="008214C0">
        <w:rPr>
          <w:rStyle w:val="ng-star-inserted"/>
        </w:rPr>
        <w:t xml:space="preserve">30-day </w:t>
      </w:r>
      <w:r w:rsidR="00D20303">
        <w:rPr>
          <w:rStyle w:val="ng-star-inserted"/>
        </w:rPr>
        <w:t>mortality</w:t>
      </w:r>
      <w:r w:rsidR="00EB06E1">
        <w:rPr>
          <w:rStyle w:val="ng-star-inserted"/>
        </w:rPr>
        <w:t xml:space="preserve"> risk</w:t>
      </w:r>
      <w:r w:rsidR="00D20303" w:rsidRPr="00D20303">
        <w:rPr>
          <w:lang w:val="en-US" w:eastAsia="zh-CN"/>
        </w:rPr>
        <w:t xml:space="preserve">. </w:t>
      </w:r>
      <w:r w:rsidR="0065757C">
        <w:rPr>
          <w:lang w:val="en-US" w:eastAsia="zh-CN"/>
        </w:rPr>
        <w:t>This</w:t>
      </w:r>
      <w:r w:rsidR="00D20303" w:rsidRPr="00D20303">
        <w:rPr>
          <w:lang w:val="en-US" w:eastAsia="zh-CN"/>
        </w:rPr>
        <w:t xml:space="preserve"> model achieved a primary evaluation metric, the AU-PRC, of 0.5816. This performance significantly surpassed that of traditional clinical scoring systems, with SAPS II yielding an AU-PRC of only 0.3127. Moreover, our model also outperformed all </w:t>
      </w:r>
      <w:r w:rsidR="0065757C">
        <w:rPr>
          <w:lang w:val="en-US" w:eastAsia="zh-CN"/>
        </w:rPr>
        <w:t>traditional</w:t>
      </w:r>
      <w:r w:rsidR="00D20303" w:rsidRPr="00D20303">
        <w:rPr>
          <w:lang w:val="en-US" w:eastAsia="zh-CN"/>
        </w:rPr>
        <w:t xml:space="preserve"> machine learning </w:t>
      </w:r>
      <w:r w:rsidR="00D8318B">
        <w:rPr>
          <w:lang w:val="en-US" w:eastAsia="zh-CN"/>
        </w:rPr>
        <w:t xml:space="preserve">baseline </w:t>
      </w:r>
      <w:r w:rsidR="00C62466">
        <w:rPr>
          <w:lang w:val="en-US" w:eastAsia="zh-CN"/>
        </w:rPr>
        <w:t>model</w:t>
      </w:r>
      <w:r w:rsidR="00D20303" w:rsidRPr="00D20303">
        <w:rPr>
          <w:lang w:val="en-US" w:eastAsia="zh-CN"/>
        </w:rPr>
        <w:t xml:space="preserve">s, </w:t>
      </w:r>
      <w:r w:rsidR="00D35469">
        <w:rPr>
          <w:lang w:val="en-US" w:eastAsia="zh-CN"/>
        </w:rPr>
        <w:t>with</w:t>
      </w:r>
      <w:r w:rsidR="00D20303" w:rsidRPr="00D20303">
        <w:rPr>
          <w:lang w:val="en-US" w:eastAsia="zh-CN"/>
        </w:rPr>
        <w:t xml:space="preserve"> the </w:t>
      </w:r>
      <w:r w:rsidR="00EF5733" w:rsidRPr="00EF5733">
        <w:rPr>
          <w:lang w:val="en-US" w:eastAsia="zh-CN"/>
        </w:rPr>
        <w:t>best</w:t>
      </w:r>
      <w:r w:rsidR="0075236B">
        <w:rPr>
          <w:lang w:val="en-US" w:eastAsia="zh-CN"/>
        </w:rPr>
        <w:t xml:space="preserve"> </w:t>
      </w:r>
      <w:r w:rsidR="00EF5733" w:rsidRPr="00EF5733">
        <w:rPr>
          <w:lang w:val="en-US" w:eastAsia="zh-CN"/>
        </w:rPr>
        <w:t>performing</w:t>
      </w:r>
      <w:r w:rsidR="00D20303" w:rsidRPr="00D20303">
        <w:rPr>
          <w:lang w:val="en-US" w:eastAsia="zh-CN"/>
        </w:rPr>
        <w:t xml:space="preserve"> </w:t>
      </w:r>
      <w:r w:rsidR="0075236B">
        <w:rPr>
          <w:lang w:val="en-US" w:eastAsia="zh-CN"/>
        </w:rPr>
        <w:t>model</w:t>
      </w:r>
      <w:r w:rsidR="005C0D37">
        <w:rPr>
          <w:lang w:val="en-US" w:eastAsia="zh-CN"/>
        </w:rPr>
        <w:t>,</w:t>
      </w:r>
      <w:r w:rsidR="00EF5733" w:rsidRPr="00EF5733">
        <w:rPr>
          <w:lang w:val="en-US" w:eastAsia="zh-CN"/>
        </w:rPr>
        <w:t xml:space="preserve"> </w:t>
      </w:r>
      <w:r w:rsidR="00D20303" w:rsidRPr="00D20303">
        <w:rPr>
          <w:lang w:val="en-US" w:eastAsia="zh-CN"/>
        </w:rPr>
        <w:t>LightGBM</w:t>
      </w:r>
      <w:r w:rsidR="005C0D37">
        <w:rPr>
          <w:lang w:val="en-US" w:eastAsia="zh-CN"/>
        </w:rPr>
        <w:t>,</w:t>
      </w:r>
      <w:r w:rsidR="00EF5733" w:rsidRPr="00EF5733">
        <w:rPr>
          <w:lang w:val="en-US" w:eastAsia="zh-CN"/>
        </w:rPr>
        <w:t xml:space="preserve"> achieving</w:t>
      </w:r>
      <w:r w:rsidR="00D20303" w:rsidRPr="00D20303">
        <w:rPr>
          <w:lang w:val="en-US" w:eastAsia="zh-CN"/>
        </w:rPr>
        <w:t xml:space="preserve"> an AU-PRC of 0.5614.</w:t>
      </w:r>
    </w:p>
    <w:p w14:paraId="43D7F5CA" w14:textId="356B3446" w:rsidR="003D20F3" w:rsidRPr="00CC6C8A" w:rsidRDefault="00FC6D0A" w:rsidP="00CC6C8A">
      <w:pPr>
        <w:pStyle w:val="a3"/>
        <w:rPr>
          <w:lang w:val="en-US" w:eastAsia="zh-CN"/>
        </w:rPr>
      </w:pPr>
      <w:r>
        <w:rPr>
          <w:rStyle w:val="ng-star-inserted"/>
          <w:lang w:val="en-US"/>
        </w:rPr>
        <w:lastRenderedPageBreak/>
        <w:t>T</w:t>
      </w:r>
      <w:r w:rsidR="00531C16">
        <w:rPr>
          <w:rStyle w:val="ng-star-inserted"/>
        </w:rPr>
        <w:t xml:space="preserve">he fusion model also achieved the highest AU-ROC of </w:t>
      </w:r>
      <w:r w:rsidR="00731B70">
        <w:rPr>
          <w:rStyle w:val="ng-star-inserted"/>
          <w:rFonts w:hint="eastAsia"/>
          <w:lang w:eastAsia="zh-CN"/>
        </w:rPr>
        <w:t>0.8995</w:t>
      </w:r>
      <w:r w:rsidR="005C0D37">
        <w:rPr>
          <w:rStyle w:val="ng-star-inserted"/>
          <w:lang w:eastAsia="zh-CN"/>
        </w:rPr>
        <w:t>,</w:t>
      </w:r>
      <w:r w:rsidRPr="00FC6D0A">
        <w:rPr>
          <w:rStyle w:val="ng-star-inserted"/>
        </w:rPr>
        <w:t xml:space="preserve"> </w:t>
      </w:r>
      <w:r>
        <w:rPr>
          <w:rStyle w:val="ng-star-inserted"/>
        </w:rPr>
        <w:t>consistent with the AU-PRC results</w:t>
      </w:r>
      <w:r w:rsidR="005C0D37">
        <w:rPr>
          <w:rStyle w:val="ng-star-inserted"/>
        </w:rPr>
        <w:t>,</w:t>
      </w:r>
      <w:r w:rsidR="00531C16">
        <w:rPr>
          <w:rStyle w:val="ng-star-inserted"/>
        </w:rPr>
        <w:t xml:space="preserve"> compared to </w:t>
      </w:r>
      <w:r w:rsidR="00CC6C8A">
        <w:rPr>
          <w:rStyle w:val="ng-star-inserted"/>
          <w:rFonts w:hint="eastAsia"/>
          <w:lang w:eastAsia="zh-CN"/>
        </w:rPr>
        <w:t>0.8934</w:t>
      </w:r>
      <w:r w:rsidR="00531C16">
        <w:rPr>
          <w:rStyle w:val="ng-star-inserted"/>
        </w:rPr>
        <w:t xml:space="preserve"> for LightGBM and </w:t>
      </w:r>
      <w:r w:rsidR="00CC6C8A">
        <w:rPr>
          <w:rStyle w:val="ng-star-inserted"/>
          <w:rFonts w:hint="eastAsia"/>
          <w:lang w:eastAsia="zh-CN"/>
        </w:rPr>
        <w:t>0.7505</w:t>
      </w:r>
      <w:r w:rsidR="00531C16">
        <w:rPr>
          <w:rStyle w:val="ng-star-inserted"/>
        </w:rPr>
        <w:t xml:space="preserve"> for SAPS II. </w:t>
      </w:r>
      <w:r w:rsidR="00B82D7B" w:rsidRPr="00E1661F">
        <w:rPr>
          <w:rStyle w:val="ng-star-inserted"/>
        </w:rPr>
        <w:fldChar w:fldCharType="begin"/>
      </w:r>
      <w:r w:rsidR="00B82D7B" w:rsidRPr="00E1661F">
        <w:rPr>
          <w:rStyle w:val="ng-star-inserted"/>
        </w:rPr>
        <w:instrText xml:space="preserve"> REF _Ref203425930 \h </w:instrText>
      </w:r>
      <w:r w:rsidR="00E1661F">
        <w:rPr>
          <w:rStyle w:val="ng-star-inserted"/>
        </w:rPr>
        <w:instrText xml:space="preserve"> \* MERGEFORMAT </w:instrText>
      </w:r>
      <w:r w:rsidR="00B82D7B" w:rsidRPr="00E1661F">
        <w:rPr>
          <w:rStyle w:val="ng-star-inserted"/>
        </w:rPr>
      </w:r>
      <w:r w:rsidR="00B82D7B" w:rsidRPr="00E1661F">
        <w:rPr>
          <w:rStyle w:val="ng-star-inserted"/>
        </w:rPr>
        <w:fldChar w:fldCharType="separate"/>
      </w:r>
      <w:r w:rsidR="00E155B3" w:rsidRPr="00E155B3">
        <w:t>Table 3</w:t>
      </w:r>
      <w:r w:rsidR="00B82D7B" w:rsidRPr="00E1661F">
        <w:rPr>
          <w:rStyle w:val="ng-star-inserted"/>
        </w:rPr>
        <w:fldChar w:fldCharType="end"/>
      </w:r>
      <w:r w:rsidR="00531C16">
        <w:rPr>
          <w:rStyle w:val="ng-star-inserted"/>
        </w:rPr>
        <w:t xml:space="preserve"> provides a comprehensive comparison across all evaluated metrics, including. </w:t>
      </w:r>
      <w:r w:rsidR="00526B3C" w:rsidRPr="00526B3C">
        <w:rPr>
          <w:rStyle w:val="ng-star-inserted"/>
        </w:rPr>
        <w:t>Our proposed model achieved the highest values in half of the six metrics, with the remaining three metrics only slightly lower than one or two others.</w:t>
      </w:r>
      <w:r w:rsidR="00526B3C">
        <w:rPr>
          <w:rStyle w:val="ng-star-inserted"/>
        </w:rPr>
        <w:t xml:space="preserve"> </w:t>
      </w:r>
      <w:r w:rsidR="00531C16">
        <w:rPr>
          <w:rStyle w:val="ng-star-inserted"/>
        </w:rPr>
        <w:t>These findings collectively highlight the superior performance of the proposed fusion model in leveraging both dynamic and static clinical data.</w:t>
      </w:r>
    </w:p>
    <w:p w14:paraId="6E931E62" w14:textId="64D01FFA" w:rsidR="00E01DF9" w:rsidRPr="00E76C25" w:rsidRDefault="00CC6C8A" w:rsidP="00E01DF9">
      <w:pPr>
        <w:pStyle w:val="ab"/>
        <w:keepNext/>
        <w:rPr>
          <w:rFonts w:ascii="Times New Roman" w:hAnsi="Times New Roman" w:cs="Times New Roman"/>
          <w:sz w:val="16"/>
          <w:szCs w:val="16"/>
          <w:lang w:eastAsia="zh-CN"/>
        </w:rPr>
      </w:pPr>
      <w:bookmarkStart w:id="4" w:name="_Ref203425930"/>
      <w:r w:rsidRPr="003E70F8">
        <w:rPr>
          <w:rFonts w:ascii="Times New Roman" w:hAnsi="Times New Roman" w:cs="Times New Roman"/>
          <w:sz w:val="16"/>
          <w:szCs w:val="16"/>
        </w:rPr>
        <w:t xml:space="preserve">Table </w:t>
      </w:r>
      <w:r w:rsidRPr="003E70F8">
        <w:rPr>
          <w:rFonts w:ascii="Times New Roman" w:hAnsi="Times New Roman" w:cs="Times New Roman"/>
          <w:sz w:val="16"/>
          <w:szCs w:val="16"/>
        </w:rPr>
        <w:fldChar w:fldCharType="begin"/>
      </w:r>
      <w:r w:rsidRPr="003E70F8">
        <w:rPr>
          <w:rFonts w:ascii="Times New Roman" w:hAnsi="Times New Roman" w:cs="Times New Roman"/>
          <w:sz w:val="16"/>
          <w:szCs w:val="16"/>
        </w:rPr>
        <w:instrText xml:space="preserve"> SEQ Table \* ARABIC </w:instrText>
      </w:r>
      <w:r w:rsidRPr="003E70F8">
        <w:rPr>
          <w:rFonts w:ascii="Times New Roman" w:hAnsi="Times New Roman" w:cs="Times New Roman"/>
          <w:sz w:val="16"/>
          <w:szCs w:val="16"/>
        </w:rPr>
        <w:fldChar w:fldCharType="separate"/>
      </w:r>
      <w:r w:rsidR="00E155B3">
        <w:rPr>
          <w:rFonts w:ascii="Times New Roman" w:hAnsi="Times New Roman" w:cs="Times New Roman"/>
          <w:noProof/>
          <w:sz w:val="16"/>
          <w:szCs w:val="16"/>
        </w:rPr>
        <w:t>3</w:t>
      </w:r>
      <w:r w:rsidRPr="003E70F8">
        <w:rPr>
          <w:rFonts w:ascii="Times New Roman" w:hAnsi="Times New Roman" w:cs="Times New Roman"/>
          <w:sz w:val="16"/>
          <w:szCs w:val="16"/>
        </w:rPr>
        <w:fldChar w:fldCharType="end"/>
      </w:r>
      <w:bookmarkEnd w:id="4"/>
      <w:r w:rsidRPr="003E70F8">
        <w:rPr>
          <w:rFonts w:ascii="Times New Roman" w:hAnsi="Times New Roman" w:cs="Times New Roman" w:hint="eastAsia"/>
          <w:sz w:val="16"/>
          <w:szCs w:val="16"/>
          <w:lang w:eastAsia="zh-CN"/>
        </w:rPr>
        <w:t xml:space="preserve"> </w:t>
      </w:r>
      <w:r w:rsidRPr="003E70F8">
        <w:rPr>
          <w:rFonts w:ascii="Times New Roman" w:hAnsi="Times New Roman" w:cs="Times New Roman"/>
          <w:sz w:val="16"/>
          <w:szCs w:val="16"/>
          <w:lang w:eastAsia="zh-CN"/>
        </w:rPr>
        <w:t>Model performance</w:t>
      </w:r>
      <w:r w:rsidR="002279DD">
        <w:rPr>
          <w:rFonts w:ascii="Times New Roman" w:hAnsi="Times New Roman" w:cs="Times New Roman"/>
          <w:sz w:val="16"/>
          <w:szCs w:val="16"/>
          <w:lang w:eastAsia="zh-CN"/>
        </w:rPr>
        <w:t>.</w:t>
      </w:r>
    </w:p>
    <w:tbl>
      <w:tblPr>
        <w:tblStyle w:val="ac"/>
        <w:tblW w:w="0" w:type="auto"/>
        <w:jc w:val="center"/>
        <w:tblLook w:val="04A0" w:firstRow="1" w:lastRow="0" w:firstColumn="1" w:lastColumn="0" w:noHBand="0" w:noVBand="1"/>
      </w:tblPr>
      <w:tblGrid>
        <w:gridCol w:w="700"/>
        <w:gridCol w:w="678"/>
        <w:gridCol w:w="650"/>
        <w:gridCol w:w="857"/>
        <w:gridCol w:w="838"/>
        <w:gridCol w:w="650"/>
        <w:gridCol w:w="650"/>
      </w:tblGrid>
      <w:tr w:rsidR="00EC79D4" w:rsidRPr="0088023A" w14:paraId="1029D41A" w14:textId="77777777" w:rsidTr="00874A54">
        <w:trPr>
          <w:jc w:val="center"/>
        </w:trPr>
        <w:tc>
          <w:tcPr>
            <w:tcW w:w="666" w:type="dxa"/>
          </w:tcPr>
          <w:p w14:paraId="2A3BE76A" w14:textId="29B72986" w:rsidR="00EC79D4" w:rsidRPr="0088023A" w:rsidRDefault="00EC79D4" w:rsidP="00C85309">
            <w:pPr>
              <w:pStyle w:val="a3"/>
              <w:ind w:firstLine="0"/>
              <w:rPr>
                <w:b/>
                <w:bCs/>
                <w:sz w:val="16"/>
                <w:szCs w:val="16"/>
                <w:lang w:val="en-US" w:eastAsia="zh-CN"/>
              </w:rPr>
            </w:pPr>
            <w:r w:rsidRPr="0088023A">
              <w:rPr>
                <w:b/>
                <w:bCs/>
                <w:sz w:val="16"/>
                <w:szCs w:val="16"/>
                <w:lang w:val="en-US" w:eastAsia="zh-CN"/>
              </w:rPr>
              <w:t>Model</w:t>
            </w:r>
          </w:p>
        </w:tc>
        <w:tc>
          <w:tcPr>
            <w:tcW w:w="712" w:type="dxa"/>
          </w:tcPr>
          <w:p w14:paraId="57299CB5" w14:textId="07A9A49B" w:rsidR="00EC79D4" w:rsidRPr="0088023A" w:rsidRDefault="00EC79D4" w:rsidP="00C85309">
            <w:pPr>
              <w:pStyle w:val="a3"/>
              <w:ind w:firstLine="0"/>
              <w:rPr>
                <w:b/>
                <w:bCs/>
                <w:sz w:val="16"/>
                <w:szCs w:val="16"/>
                <w:lang w:val="en-US" w:eastAsia="zh-CN"/>
              </w:rPr>
            </w:pPr>
            <w:r w:rsidRPr="0088023A">
              <w:rPr>
                <w:b/>
                <w:bCs/>
                <w:sz w:val="16"/>
                <w:szCs w:val="16"/>
                <w:lang w:val="en-US" w:eastAsia="zh-CN"/>
              </w:rPr>
              <w:t>AU-PRC</w:t>
            </w:r>
          </w:p>
        </w:tc>
        <w:tc>
          <w:tcPr>
            <w:tcW w:w="650" w:type="dxa"/>
          </w:tcPr>
          <w:p w14:paraId="726DA55E" w14:textId="0BC3900B" w:rsidR="00EC79D4" w:rsidRPr="0088023A" w:rsidRDefault="00EC79D4" w:rsidP="00C85309">
            <w:pPr>
              <w:pStyle w:val="a3"/>
              <w:ind w:firstLine="0"/>
              <w:rPr>
                <w:b/>
                <w:bCs/>
                <w:sz w:val="16"/>
                <w:szCs w:val="16"/>
                <w:lang w:val="en-US" w:eastAsia="zh-CN"/>
              </w:rPr>
            </w:pPr>
            <w:r w:rsidRPr="0088023A">
              <w:rPr>
                <w:b/>
                <w:bCs/>
                <w:sz w:val="16"/>
                <w:szCs w:val="16"/>
                <w:lang w:val="en-US" w:eastAsia="zh-CN"/>
              </w:rPr>
              <w:t>AU-ROC</w:t>
            </w:r>
          </w:p>
        </w:tc>
        <w:tc>
          <w:tcPr>
            <w:tcW w:w="857" w:type="dxa"/>
          </w:tcPr>
          <w:p w14:paraId="736DEA47" w14:textId="18ACEFA4" w:rsidR="00EC79D4" w:rsidRPr="0088023A" w:rsidRDefault="00EC79D4" w:rsidP="00C85309">
            <w:pPr>
              <w:pStyle w:val="a3"/>
              <w:ind w:firstLine="0"/>
              <w:rPr>
                <w:b/>
                <w:bCs/>
                <w:sz w:val="16"/>
                <w:szCs w:val="16"/>
                <w:lang w:val="en-US" w:eastAsia="zh-CN"/>
              </w:rPr>
            </w:pPr>
            <w:r w:rsidRPr="0088023A">
              <w:rPr>
                <w:b/>
                <w:bCs/>
                <w:sz w:val="16"/>
                <w:szCs w:val="16"/>
                <w:lang w:val="en-US" w:eastAsia="zh-CN"/>
              </w:rPr>
              <w:t>Accuracy</w:t>
            </w:r>
          </w:p>
        </w:tc>
        <w:tc>
          <w:tcPr>
            <w:tcW w:w="838" w:type="dxa"/>
          </w:tcPr>
          <w:p w14:paraId="440BD025" w14:textId="3F768742" w:rsidR="00EC79D4" w:rsidRPr="0088023A" w:rsidRDefault="00441717" w:rsidP="00C85309">
            <w:pPr>
              <w:pStyle w:val="a3"/>
              <w:ind w:firstLine="0"/>
              <w:rPr>
                <w:b/>
                <w:bCs/>
                <w:sz w:val="16"/>
                <w:szCs w:val="16"/>
                <w:lang w:val="en-US" w:eastAsia="zh-CN"/>
              </w:rPr>
            </w:pPr>
            <w:r w:rsidRPr="00441717">
              <w:rPr>
                <w:b/>
                <w:bCs/>
                <w:sz w:val="16"/>
                <w:szCs w:val="16"/>
                <w:lang w:val="en-US" w:eastAsia="zh-CN"/>
              </w:rPr>
              <w:t>Precision</w:t>
            </w:r>
          </w:p>
        </w:tc>
        <w:tc>
          <w:tcPr>
            <w:tcW w:w="650" w:type="dxa"/>
          </w:tcPr>
          <w:p w14:paraId="48671296" w14:textId="425736D9" w:rsidR="00EC79D4" w:rsidRPr="0088023A" w:rsidRDefault="00441717" w:rsidP="00C85309">
            <w:pPr>
              <w:pStyle w:val="a3"/>
              <w:ind w:firstLine="0"/>
              <w:rPr>
                <w:b/>
                <w:bCs/>
                <w:sz w:val="16"/>
                <w:szCs w:val="16"/>
                <w:lang w:val="en-US" w:eastAsia="zh-CN"/>
              </w:rPr>
            </w:pPr>
            <w:r w:rsidRPr="00441717">
              <w:rPr>
                <w:b/>
                <w:bCs/>
                <w:sz w:val="16"/>
                <w:szCs w:val="16"/>
                <w:lang w:val="en-US" w:eastAsia="zh-CN"/>
              </w:rPr>
              <w:t>Recall</w:t>
            </w:r>
          </w:p>
        </w:tc>
        <w:tc>
          <w:tcPr>
            <w:tcW w:w="650" w:type="dxa"/>
          </w:tcPr>
          <w:p w14:paraId="42DF6B72" w14:textId="76D79B20" w:rsidR="00EC79D4" w:rsidRPr="0088023A" w:rsidRDefault="00EC79D4" w:rsidP="00C85309">
            <w:pPr>
              <w:pStyle w:val="a3"/>
              <w:ind w:firstLine="0"/>
              <w:rPr>
                <w:b/>
                <w:bCs/>
                <w:sz w:val="16"/>
                <w:szCs w:val="16"/>
                <w:lang w:val="en-US" w:eastAsia="zh-CN"/>
              </w:rPr>
            </w:pPr>
            <w:r w:rsidRPr="0088023A">
              <w:rPr>
                <w:b/>
                <w:bCs/>
                <w:sz w:val="16"/>
                <w:szCs w:val="16"/>
                <w:lang w:val="en-US" w:eastAsia="zh-CN"/>
              </w:rPr>
              <w:t>F1-Score</w:t>
            </w:r>
          </w:p>
        </w:tc>
      </w:tr>
      <w:tr w:rsidR="00C657D4" w:rsidRPr="0088023A" w14:paraId="172476EB" w14:textId="77777777" w:rsidTr="00874A54">
        <w:trPr>
          <w:jc w:val="center"/>
        </w:trPr>
        <w:tc>
          <w:tcPr>
            <w:tcW w:w="5023" w:type="dxa"/>
            <w:gridSpan w:val="7"/>
          </w:tcPr>
          <w:p w14:paraId="63F05CC9" w14:textId="5D43F797" w:rsidR="00C657D4" w:rsidRPr="00C01374" w:rsidRDefault="00C657D4" w:rsidP="00C85309">
            <w:pPr>
              <w:pStyle w:val="a3"/>
              <w:ind w:firstLine="0"/>
              <w:rPr>
                <w:b/>
                <w:bCs/>
                <w:sz w:val="16"/>
                <w:szCs w:val="16"/>
                <w:lang w:val="en-US" w:eastAsia="zh-CN"/>
              </w:rPr>
            </w:pPr>
            <w:r w:rsidRPr="00C01374">
              <w:rPr>
                <w:b/>
                <w:bCs/>
                <w:sz w:val="16"/>
                <w:szCs w:val="16"/>
                <w:lang w:val="en-US" w:eastAsia="zh-CN"/>
              </w:rPr>
              <w:t>C</w:t>
            </w:r>
            <w:r w:rsidRPr="00C01374">
              <w:rPr>
                <w:rFonts w:hint="eastAsia"/>
                <w:b/>
                <w:bCs/>
                <w:sz w:val="16"/>
                <w:szCs w:val="16"/>
                <w:lang w:val="en-US" w:eastAsia="zh-CN"/>
              </w:rPr>
              <w:t>linic scor</w:t>
            </w:r>
            <w:r w:rsidR="0064459C">
              <w:rPr>
                <w:rFonts w:hint="eastAsia"/>
                <w:b/>
                <w:bCs/>
                <w:sz w:val="16"/>
                <w:szCs w:val="16"/>
                <w:lang w:val="en-US" w:eastAsia="zh-CN"/>
              </w:rPr>
              <w:t>ing systems</w:t>
            </w:r>
          </w:p>
        </w:tc>
      </w:tr>
      <w:tr w:rsidR="00EC79D4" w:rsidRPr="0088023A" w14:paraId="5E435788" w14:textId="77777777" w:rsidTr="00874A54">
        <w:trPr>
          <w:jc w:val="center"/>
        </w:trPr>
        <w:tc>
          <w:tcPr>
            <w:tcW w:w="666" w:type="dxa"/>
          </w:tcPr>
          <w:p w14:paraId="2FBA9B33" w14:textId="54FCEF23" w:rsidR="00EC79D4" w:rsidRPr="0088023A" w:rsidRDefault="00D1662A" w:rsidP="00C85309">
            <w:pPr>
              <w:pStyle w:val="a3"/>
              <w:ind w:firstLine="0"/>
              <w:rPr>
                <w:sz w:val="16"/>
                <w:szCs w:val="16"/>
                <w:lang w:val="en-US" w:eastAsia="zh-CN"/>
              </w:rPr>
            </w:pPr>
            <w:r>
              <w:rPr>
                <w:rFonts w:hint="eastAsia"/>
                <w:sz w:val="16"/>
                <w:szCs w:val="16"/>
                <w:lang w:val="en-US" w:eastAsia="zh-CN"/>
              </w:rPr>
              <w:t>SOFA</w:t>
            </w:r>
          </w:p>
        </w:tc>
        <w:tc>
          <w:tcPr>
            <w:tcW w:w="712" w:type="dxa"/>
          </w:tcPr>
          <w:p w14:paraId="24E0BE62" w14:textId="227A0C4B" w:rsidR="00EC79D4" w:rsidRPr="0088023A" w:rsidRDefault="00EC79D4" w:rsidP="00C85309">
            <w:pPr>
              <w:pStyle w:val="a3"/>
              <w:ind w:firstLine="0"/>
              <w:rPr>
                <w:sz w:val="16"/>
                <w:szCs w:val="16"/>
                <w:lang w:val="en-US" w:eastAsia="zh-CN"/>
              </w:rPr>
            </w:pPr>
            <w:r w:rsidRPr="00D37DA5">
              <w:rPr>
                <w:sz w:val="16"/>
                <w:szCs w:val="16"/>
                <w:lang w:val="en-US" w:eastAsia="zh-CN"/>
              </w:rPr>
              <w:t>0.2443</w:t>
            </w:r>
          </w:p>
        </w:tc>
        <w:tc>
          <w:tcPr>
            <w:tcW w:w="650" w:type="dxa"/>
          </w:tcPr>
          <w:p w14:paraId="5CF47AAF" w14:textId="30D68DCB" w:rsidR="00EC79D4" w:rsidRPr="0088023A" w:rsidRDefault="00EC79D4" w:rsidP="00C85309">
            <w:pPr>
              <w:pStyle w:val="a3"/>
              <w:ind w:firstLine="0"/>
              <w:rPr>
                <w:sz w:val="16"/>
                <w:szCs w:val="16"/>
                <w:lang w:val="en-US" w:eastAsia="zh-CN"/>
              </w:rPr>
            </w:pPr>
            <w:r w:rsidRPr="0033081B">
              <w:rPr>
                <w:sz w:val="16"/>
                <w:szCs w:val="16"/>
                <w:lang w:val="en-US" w:eastAsia="zh-CN"/>
              </w:rPr>
              <w:t>0.6485</w:t>
            </w:r>
          </w:p>
        </w:tc>
        <w:tc>
          <w:tcPr>
            <w:tcW w:w="857" w:type="dxa"/>
          </w:tcPr>
          <w:p w14:paraId="2A13778C" w14:textId="6E8B6D76" w:rsidR="00EC79D4" w:rsidRPr="0088023A" w:rsidRDefault="00EC79D4" w:rsidP="00C85309">
            <w:pPr>
              <w:pStyle w:val="a3"/>
              <w:ind w:firstLine="0"/>
              <w:rPr>
                <w:sz w:val="16"/>
                <w:szCs w:val="16"/>
                <w:lang w:val="en-US" w:eastAsia="zh-CN"/>
              </w:rPr>
            </w:pPr>
            <w:r w:rsidRPr="0033081B">
              <w:rPr>
                <w:sz w:val="16"/>
                <w:szCs w:val="16"/>
                <w:lang w:val="en-US" w:eastAsia="zh-CN"/>
              </w:rPr>
              <w:t>0.7257</w:t>
            </w:r>
          </w:p>
        </w:tc>
        <w:tc>
          <w:tcPr>
            <w:tcW w:w="838" w:type="dxa"/>
          </w:tcPr>
          <w:p w14:paraId="0A12B77C" w14:textId="502418DA" w:rsidR="00EC79D4" w:rsidRPr="0033081B" w:rsidRDefault="004D72B0" w:rsidP="00C85309">
            <w:pPr>
              <w:pStyle w:val="a3"/>
              <w:ind w:firstLine="0"/>
              <w:rPr>
                <w:sz w:val="16"/>
                <w:szCs w:val="16"/>
                <w:lang w:val="en-US" w:eastAsia="zh-CN"/>
              </w:rPr>
            </w:pPr>
            <w:r w:rsidRPr="004D72B0">
              <w:rPr>
                <w:sz w:val="16"/>
                <w:szCs w:val="16"/>
                <w:lang w:val="en-US" w:eastAsia="zh-CN"/>
              </w:rPr>
              <w:t>0.2132</w:t>
            </w:r>
          </w:p>
        </w:tc>
        <w:tc>
          <w:tcPr>
            <w:tcW w:w="650" w:type="dxa"/>
          </w:tcPr>
          <w:p w14:paraId="06FC4765" w14:textId="1FB86673" w:rsidR="00EC79D4" w:rsidRPr="0033081B" w:rsidRDefault="00E53B74" w:rsidP="00C85309">
            <w:pPr>
              <w:pStyle w:val="a3"/>
              <w:ind w:firstLine="0"/>
              <w:rPr>
                <w:sz w:val="16"/>
                <w:szCs w:val="16"/>
                <w:lang w:val="en-US" w:eastAsia="zh-CN"/>
              </w:rPr>
            </w:pPr>
            <w:r w:rsidRPr="00E53B74">
              <w:rPr>
                <w:sz w:val="16"/>
                <w:szCs w:val="16"/>
                <w:lang w:val="en-US" w:eastAsia="zh-CN"/>
              </w:rPr>
              <w:t>0.4680</w:t>
            </w:r>
          </w:p>
        </w:tc>
        <w:tc>
          <w:tcPr>
            <w:tcW w:w="650" w:type="dxa"/>
          </w:tcPr>
          <w:p w14:paraId="7C4AD7BD" w14:textId="5D5E5553" w:rsidR="00EC79D4" w:rsidRPr="0088023A" w:rsidRDefault="00EC79D4" w:rsidP="00C85309">
            <w:pPr>
              <w:pStyle w:val="a3"/>
              <w:ind w:firstLine="0"/>
              <w:rPr>
                <w:sz w:val="16"/>
                <w:szCs w:val="16"/>
                <w:lang w:val="en-US" w:eastAsia="zh-CN"/>
              </w:rPr>
            </w:pPr>
            <w:r w:rsidRPr="0033081B">
              <w:rPr>
                <w:sz w:val="16"/>
                <w:szCs w:val="16"/>
                <w:lang w:val="en-US" w:eastAsia="zh-CN"/>
              </w:rPr>
              <w:t>0.2929</w:t>
            </w:r>
          </w:p>
        </w:tc>
      </w:tr>
      <w:tr w:rsidR="00EC79D4" w:rsidRPr="0088023A" w14:paraId="7EE68194" w14:textId="77777777" w:rsidTr="00874A54">
        <w:trPr>
          <w:jc w:val="center"/>
        </w:trPr>
        <w:tc>
          <w:tcPr>
            <w:tcW w:w="666" w:type="dxa"/>
          </w:tcPr>
          <w:p w14:paraId="5881EF92" w14:textId="7F15715E" w:rsidR="00EC79D4" w:rsidRPr="0088023A" w:rsidRDefault="00EC79D4" w:rsidP="00C85309">
            <w:pPr>
              <w:pStyle w:val="a3"/>
              <w:ind w:firstLine="0"/>
              <w:rPr>
                <w:sz w:val="16"/>
                <w:szCs w:val="16"/>
                <w:lang w:val="en-US" w:eastAsia="zh-CN"/>
              </w:rPr>
            </w:pPr>
            <w:r>
              <w:rPr>
                <w:sz w:val="16"/>
                <w:szCs w:val="16"/>
                <w:lang w:val="en-US" w:eastAsia="zh-CN"/>
              </w:rPr>
              <w:t>S</w:t>
            </w:r>
            <w:r w:rsidR="00D1662A">
              <w:rPr>
                <w:rFonts w:hint="eastAsia"/>
                <w:sz w:val="16"/>
                <w:szCs w:val="16"/>
                <w:lang w:val="en-US" w:eastAsia="zh-CN"/>
              </w:rPr>
              <w:t>PASII</w:t>
            </w:r>
          </w:p>
        </w:tc>
        <w:tc>
          <w:tcPr>
            <w:tcW w:w="712" w:type="dxa"/>
          </w:tcPr>
          <w:p w14:paraId="0BD094DA" w14:textId="16922FB5" w:rsidR="00EC79D4" w:rsidRPr="0088023A" w:rsidRDefault="00EC79D4" w:rsidP="00C85309">
            <w:pPr>
              <w:pStyle w:val="a3"/>
              <w:ind w:firstLine="0"/>
              <w:rPr>
                <w:sz w:val="16"/>
                <w:szCs w:val="16"/>
                <w:lang w:val="en-US" w:eastAsia="zh-CN"/>
              </w:rPr>
            </w:pPr>
            <w:r w:rsidRPr="0033081B">
              <w:rPr>
                <w:sz w:val="16"/>
                <w:szCs w:val="16"/>
                <w:lang w:val="en-US" w:eastAsia="zh-CN"/>
              </w:rPr>
              <w:t>0.3127</w:t>
            </w:r>
          </w:p>
        </w:tc>
        <w:tc>
          <w:tcPr>
            <w:tcW w:w="650" w:type="dxa"/>
          </w:tcPr>
          <w:p w14:paraId="5BEB1662" w14:textId="3EB5E26F" w:rsidR="00EC79D4" w:rsidRPr="0088023A" w:rsidRDefault="00EC79D4" w:rsidP="00C85309">
            <w:pPr>
              <w:pStyle w:val="a3"/>
              <w:ind w:firstLine="0"/>
              <w:rPr>
                <w:sz w:val="16"/>
                <w:szCs w:val="16"/>
                <w:lang w:val="en-US" w:eastAsia="zh-CN"/>
              </w:rPr>
            </w:pPr>
            <w:r w:rsidRPr="0033081B">
              <w:rPr>
                <w:sz w:val="16"/>
                <w:szCs w:val="16"/>
                <w:lang w:val="en-US" w:eastAsia="zh-CN"/>
              </w:rPr>
              <w:t>0.7505</w:t>
            </w:r>
          </w:p>
        </w:tc>
        <w:tc>
          <w:tcPr>
            <w:tcW w:w="857" w:type="dxa"/>
          </w:tcPr>
          <w:p w14:paraId="64C6875D" w14:textId="0F197BDB" w:rsidR="00EC79D4" w:rsidRPr="0088023A" w:rsidRDefault="00EC79D4" w:rsidP="00C85309">
            <w:pPr>
              <w:pStyle w:val="a3"/>
              <w:ind w:firstLine="0"/>
              <w:rPr>
                <w:sz w:val="16"/>
                <w:szCs w:val="16"/>
                <w:lang w:val="en-US" w:eastAsia="zh-CN"/>
              </w:rPr>
            </w:pPr>
            <w:r w:rsidRPr="006018DC">
              <w:rPr>
                <w:sz w:val="16"/>
                <w:szCs w:val="16"/>
                <w:lang w:val="en-US" w:eastAsia="zh-CN"/>
              </w:rPr>
              <w:t>0.7933</w:t>
            </w:r>
          </w:p>
        </w:tc>
        <w:tc>
          <w:tcPr>
            <w:tcW w:w="838" w:type="dxa"/>
          </w:tcPr>
          <w:p w14:paraId="0992558E" w14:textId="59C0B790" w:rsidR="00EC79D4" w:rsidRPr="006018DC" w:rsidRDefault="004D72B0" w:rsidP="00C85309">
            <w:pPr>
              <w:pStyle w:val="a3"/>
              <w:ind w:firstLine="0"/>
              <w:rPr>
                <w:sz w:val="16"/>
                <w:szCs w:val="16"/>
                <w:lang w:val="en-US" w:eastAsia="zh-CN"/>
              </w:rPr>
            </w:pPr>
            <w:r w:rsidRPr="004D72B0">
              <w:rPr>
                <w:sz w:val="16"/>
                <w:szCs w:val="16"/>
                <w:lang w:val="en-US" w:eastAsia="zh-CN"/>
              </w:rPr>
              <w:t>0.2969</w:t>
            </w:r>
          </w:p>
        </w:tc>
        <w:tc>
          <w:tcPr>
            <w:tcW w:w="650" w:type="dxa"/>
          </w:tcPr>
          <w:p w14:paraId="485E72EA" w14:textId="0B949F96" w:rsidR="00EC79D4" w:rsidRPr="006018DC" w:rsidRDefault="00E53B74" w:rsidP="00C85309">
            <w:pPr>
              <w:pStyle w:val="a3"/>
              <w:ind w:firstLine="0"/>
              <w:rPr>
                <w:sz w:val="16"/>
                <w:szCs w:val="16"/>
                <w:lang w:val="en-US" w:eastAsia="zh-CN"/>
              </w:rPr>
            </w:pPr>
            <w:r w:rsidRPr="00E53B74">
              <w:rPr>
                <w:sz w:val="16"/>
                <w:szCs w:val="16"/>
                <w:lang w:val="en-US" w:eastAsia="zh-CN"/>
              </w:rPr>
              <w:t>0.5135</w:t>
            </w:r>
          </w:p>
        </w:tc>
        <w:tc>
          <w:tcPr>
            <w:tcW w:w="650" w:type="dxa"/>
          </w:tcPr>
          <w:p w14:paraId="52B4D89B" w14:textId="34053F69" w:rsidR="00EC79D4" w:rsidRPr="0088023A" w:rsidRDefault="00EC79D4" w:rsidP="00C85309">
            <w:pPr>
              <w:pStyle w:val="a3"/>
              <w:ind w:firstLine="0"/>
              <w:rPr>
                <w:sz w:val="16"/>
                <w:szCs w:val="16"/>
                <w:lang w:val="en-US" w:eastAsia="zh-CN"/>
              </w:rPr>
            </w:pPr>
            <w:r w:rsidRPr="006018DC">
              <w:rPr>
                <w:sz w:val="16"/>
                <w:szCs w:val="16"/>
                <w:lang w:val="en-US" w:eastAsia="zh-CN"/>
              </w:rPr>
              <w:t>0.3762</w:t>
            </w:r>
          </w:p>
        </w:tc>
      </w:tr>
      <w:tr w:rsidR="00EC79D4" w:rsidRPr="0088023A" w14:paraId="5D15D3C7" w14:textId="77777777" w:rsidTr="00874A54">
        <w:trPr>
          <w:jc w:val="center"/>
        </w:trPr>
        <w:tc>
          <w:tcPr>
            <w:tcW w:w="666" w:type="dxa"/>
          </w:tcPr>
          <w:p w14:paraId="6C0611B6" w14:textId="097D1F0E" w:rsidR="00EC79D4" w:rsidRPr="0088023A" w:rsidRDefault="00D1662A" w:rsidP="00C85309">
            <w:pPr>
              <w:pStyle w:val="a3"/>
              <w:ind w:firstLine="0"/>
              <w:rPr>
                <w:sz w:val="16"/>
                <w:szCs w:val="16"/>
                <w:lang w:val="en-US" w:eastAsia="zh-CN"/>
              </w:rPr>
            </w:pPr>
            <w:r>
              <w:rPr>
                <w:rFonts w:hint="eastAsia"/>
                <w:sz w:val="16"/>
                <w:szCs w:val="16"/>
                <w:lang w:val="en-US" w:eastAsia="zh-CN"/>
              </w:rPr>
              <w:t>OASIS</w:t>
            </w:r>
          </w:p>
        </w:tc>
        <w:tc>
          <w:tcPr>
            <w:tcW w:w="712" w:type="dxa"/>
          </w:tcPr>
          <w:p w14:paraId="3FE25234" w14:textId="4FC5A7E7" w:rsidR="00EC79D4" w:rsidRPr="0088023A" w:rsidRDefault="00EC79D4" w:rsidP="00C85309">
            <w:pPr>
              <w:pStyle w:val="a3"/>
              <w:ind w:firstLine="0"/>
              <w:rPr>
                <w:sz w:val="16"/>
                <w:szCs w:val="16"/>
                <w:lang w:val="en-US" w:eastAsia="zh-CN"/>
              </w:rPr>
            </w:pPr>
            <w:r w:rsidRPr="006018DC">
              <w:rPr>
                <w:sz w:val="16"/>
                <w:szCs w:val="16"/>
                <w:lang w:val="en-US" w:eastAsia="zh-CN"/>
              </w:rPr>
              <w:t>0.2757</w:t>
            </w:r>
          </w:p>
        </w:tc>
        <w:tc>
          <w:tcPr>
            <w:tcW w:w="650" w:type="dxa"/>
          </w:tcPr>
          <w:p w14:paraId="68785BB2" w14:textId="522FFEB8" w:rsidR="00EC79D4" w:rsidRPr="0088023A" w:rsidRDefault="00EC79D4" w:rsidP="00C85309">
            <w:pPr>
              <w:pStyle w:val="a3"/>
              <w:ind w:firstLine="0"/>
              <w:rPr>
                <w:sz w:val="16"/>
                <w:szCs w:val="16"/>
                <w:lang w:val="en-US" w:eastAsia="zh-CN"/>
              </w:rPr>
            </w:pPr>
            <w:r w:rsidRPr="006018DC">
              <w:rPr>
                <w:sz w:val="16"/>
                <w:szCs w:val="16"/>
                <w:lang w:val="en-US" w:eastAsia="zh-CN"/>
              </w:rPr>
              <w:t>0.7004</w:t>
            </w:r>
          </w:p>
        </w:tc>
        <w:tc>
          <w:tcPr>
            <w:tcW w:w="857" w:type="dxa"/>
          </w:tcPr>
          <w:p w14:paraId="6C62AE74" w14:textId="014880C5" w:rsidR="00EC79D4" w:rsidRPr="0088023A" w:rsidRDefault="00EC79D4" w:rsidP="00C85309">
            <w:pPr>
              <w:pStyle w:val="a3"/>
              <w:ind w:firstLine="0"/>
              <w:rPr>
                <w:sz w:val="16"/>
                <w:szCs w:val="16"/>
                <w:lang w:val="en-US" w:eastAsia="zh-CN"/>
              </w:rPr>
            </w:pPr>
            <w:r w:rsidRPr="006018DC">
              <w:rPr>
                <w:sz w:val="16"/>
                <w:szCs w:val="16"/>
                <w:lang w:val="en-US" w:eastAsia="zh-CN"/>
              </w:rPr>
              <w:t>0.8129</w:t>
            </w:r>
          </w:p>
        </w:tc>
        <w:tc>
          <w:tcPr>
            <w:tcW w:w="838" w:type="dxa"/>
          </w:tcPr>
          <w:p w14:paraId="6268A03E" w14:textId="65301291" w:rsidR="00EC79D4" w:rsidRPr="000D3643" w:rsidRDefault="004D72B0" w:rsidP="00C85309">
            <w:pPr>
              <w:pStyle w:val="a3"/>
              <w:ind w:firstLine="0"/>
              <w:rPr>
                <w:sz w:val="16"/>
                <w:szCs w:val="16"/>
                <w:lang w:val="en-US" w:eastAsia="zh-CN"/>
              </w:rPr>
            </w:pPr>
            <w:r w:rsidRPr="004D72B0">
              <w:rPr>
                <w:sz w:val="16"/>
                <w:szCs w:val="16"/>
                <w:lang w:val="en-US" w:eastAsia="zh-CN"/>
              </w:rPr>
              <w:t>0.2905</w:t>
            </w:r>
          </w:p>
        </w:tc>
        <w:tc>
          <w:tcPr>
            <w:tcW w:w="650" w:type="dxa"/>
          </w:tcPr>
          <w:p w14:paraId="5CBE538B" w14:textId="7D0F8CAD" w:rsidR="00EC79D4" w:rsidRPr="000D3643" w:rsidRDefault="00E53B74" w:rsidP="00C85309">
            <w:pPr>
              <w:pStyle w:val="a3"/>
              <w:ind w:firstLine="0"/>
              <w:rPr>
                <w:sz w:val="16"/>
                <w:szCs w:val="16"/>
                <w:lang w:val="en-US" w:eastAsia="zh-CN"/>
              </w:rPr>
            </w:pPr>
            <w:r w:rsidRPr="00E53B74">
              <w:rPr>
                <w:sz w:val="16"/>
                <w:szCs w:val="16"/>
                <w:lang w:val="en-US" w:eastAsia="zh-CN"/>
              </w:rPr>
              <w:t>0.3749</w:t>
            </w:r>
          </w:p>
        </w:tc>
        <w:tc>
          <w:tcPr>
            <w:tcW w:w="650" w:type="dxa"/>
          </w:tcPr>
          <w:p w14:paraId="08812284" w14:textId="0B19181A" w:rsidR="00EC79D4" w:rsidRPr="0088023A" w:rsidRDefault="00EC79D4" w:rsidP="00C85309">
            <w:pPr>
              <w:pStyle w:val="a3"/>
              <w:ind w:firstLine="0"/>
              <w:rPr>
                <w:sz w:val="16"/>
                <w:szCs w:val="16"/>
                <w:lang w:val="en-US" w:eastAsia="zh-CN"/>
              </w:rPr>
            </w:pPr>
            <w:r w:rsidRPr="000D3643">
              <w:rPr>
                <w:sz w:val="16"/>
                <w:szCs w:val="16"/>
                <w:lang w:val="en-US" w:eastAsia="zh-CN"/>
              </w:rPr>
              <w:t>0.3274</w:t>
            </w:r>
          </w:p>
        </w:tc>
      </w:tr>
      <w:tr w:rsidR="00EC79D4" w:rsidRPr="0088023A" w14:paraId="62AB0DFE" w14:textId="77777777" w:rsidTr="00874A54">
        <w:trPr>
          <w:jc w:val="center"/>
        </w:trPr>
        <w:tc>
          <w:tcPr>
            <w:tcW w:w="666" w:type="dxa"/>
          </w:tcPr>
          <w:p w14:paraId="296A717B" w14:textId="6F50E90F" w:rsidR="00EC79D4" w:rsidRPr="0088023A" w:rsidRDefault="00D1662A" w:rsidP="00C85309">
            <w:pPr>
              <w:pStyle w:val="a3"/>
              <w:ind w:firstLine="0"/>
              <w:rPr>
                <w:sz w:val="16"/>
                <w:szCs w:val="16"/>
                <w:lang w:val="en-US" w:eastAsia="zh-CN"/>
              </w:rPr>
            </w:pPr>
            <w:r>
              <w:rPr>
                <w:rFonts w:hint="eastAsia"/>
                <w:sz w:val="16"/>
                <w:szCs w:val="16"/>
                <w:lang w:val="en-US" w:eastAsia="zh-CN"/>
              </w:rPr>
              <w:t>LODS</w:t>
            </w:r>
          </w:p>
        </w:tc>
        <w:tc>
          <w:tcPr>
            <w:tcW w:w="712" w:type="dxa"/>
          </w:tcPr>
          <w:p w14:paraId="73903CA5" w14:textId="65A12325" w:rsidR="00EC79D4" w:rsidRPr="0088023A" w:rsidRDefault="00EC79D4" w:rsidP="00C85309">
            <w:pPr>
              <w:pStyle w:val="a3"/>
              <w:ind w:firstLine="0"/>
              <w:rPr>
                <w:sz w:val="16"/>
                <w:szCs w:val="16"/>
                <w:lang w:val="en-US" w:eastAsia="zh-CN"/>
              </w:rPr>
            </w:pPr>
            <w:r w:rsidRPr="000D3643">
              <w:rPr>
                <w:sz w:val="16"/>
                <w:szCs w:val="16"/>
                <w:lang w:val="en-US" w:eastAsia="zh-CN"/>
              </w:rPr>
              <w:t>0.2971</w:t>
            </w:r>
          </w:p>
        </w:tc>
        <w:tc>
          <w:tcPr>
            <w:tcW w:w="650" w:type="dxa"/>
          </w:tcPr>
          <w:p w14:paraId="7F737249" w14:textId="05AF1354" w:rsidR="00EC79D4" w:rsidRPr="0088023A" w:rsidRDefault="00EC79D4" w:rsidP="00C85309">
            <w:pPr>
              <w:pStyle w:val="a3"/>
              <w:ind w:firstLine="0"/>
              <w:rPr>
                <w:sz w:val="16"/>
                <w:szCs w:val="16"/>
                <w:lang w:val="en-US" w:eastAsia="zh-CN"/>
              </w:rPr>
            </w:pPr>
            <w:r w:rsidRPr="000D3643">
              <w:rPr>
                <w:sz w:val="16"/>
                <w:szCs w:val="16"/>
                <w:lang w:val="en-US" w:eastAsia="zh-CN"/>
              </w:rPr>
              <w:t>0.7291</w:t>
            </w:r>
          </w:p>
        </w:tc>
        <w:tc>
          <w:tcPr>
            <w:tcW w:w="857" w:type="dxa"/>
          </w:tcPr>
          <w:p w14:paraId="0AF44D8A" w14:textId="639B45A9" w:rsidR="00EC79D4" w:rsidRPr="0088023A" w:rsidRDefault="00EC79D4" w:rsidP="00C85309">
            <w:pPr>
              <w:pStyle w:val="a3"/>
              <w:ind w:firstLine="0"/>
              <w:rPr>
                <w:sz w:val="16"/>
                <w:szCs w:val="16"/>
                <w:lang w:val="en-US" w:eastAsia="zh-CN"/>
              </w:rPr>
            </w:pPr>
            <w:r w:rsidRPr="000D3643">
              <w:rPr>
                <w:sz w:val="16"/>
                <w:szCs w:val="16"/>
                <w:lang w:val="en-US" w:eastAsia="zh-CN"/>
              </w:rPr>
              <w:t>0.7723</w:t>
            </w:r>
          </w:p>
        </w:tc>
        <w:tc>
          <w:tcPr>
            <w:tcW w:w="838" w:type="dxa"/>
          </w:tcPr>
          <w:p w14:paraId="43DFED5D" w14:textId="66984723" w:rsidR="00EC79D4" w:rsidRPr="007E6B18" w:rsidRDefault="002F1DDD" w:rsidP="00C85309">
            <w:pPr>
              <w:pStyle w:val="a3"/>
              <w:ind w:firstLine="0"/>
              <w:rPr>
                <w:sz w:val="16"/>
                <w:szCs w:val="16"/>
                <w:lang w:val="en-US" w:eastAsia="zh-CN"/>
              </w:rPr>
            </w:pPr>
            <w:r w:rsidRPr="002F1DDD">
              <w:rPr>
                <w:sz w:val="16"/>
                <w:szCs w:val="16"/>
                <w:lang w:val="en-US" w:eastAsia="zh-CN"/>
              </w:rPr>
              <w:t>0.2766</w:t>
            </w:r>
          </w:p>
        </w:tc>
        <w:tc>
          <w:tcPr>
            <w:tcW w:w="650" w:type="dxa"/>
          </w:tcPr>
          <w:p w14:paraId="05C0C54A" w14:textId="62AE260B" w:rsidR="00EC79D4" w:rsidRPr="007E6B18" w:rsidRDefault="00C51906" w:rsidP="00C85309">
            <w:pPr>
              <w:pStyle w:val="a3"/>
              <w:ind w:firstLine="0"/>
              <w:rPr>
                <w:sz w:val="16"/>
                <w:szCs w:val="16"/>
                <w:lang w:val="en-US" w:eastAsia="zh-CN"/>
              </w:rPr>
            </w:pPr>
            <w:r w:rsidRPr="00C51906">
              <w:rPr>
                <w:sz w:val="16"/>
                <w:szCs w:val="16"/>
                <w:lang w:val="en-US" w:eastAsia="zh-CN"/>
              </w:rPr>
              <w:t>0.5415</w:t>
            </w:r>
          </w:p>
        </w:tc>
        <w:tc>
          <w:tcPr>
            <w:tcW w:w="650" w:type="dxa"/>
          </w:tcPr>
          <w:p w14:paraId="101DCF6C" w14:textId="0B10274F" w:rsidR="00EC79D4" w:rsidRPr="0088023A" w:rsidRDefault="00EC79D4" w:rsidP="00C85309">
            <w:pPr>
              <w:pStyle w:val="a3"/>
              <w:ind w:firstLine="0"/>
              <w:rPr>
                <w:sz w:val="16"/>
                <w:szCs w:val="16"/>
                <w:lang w:val="en-US" w:eastAsia="zh-CN"/>
              </w:rPr>
            </w:pPr>
            <w:r w:rsidRPr="007E6B18">
              <w:rPr>
                <w:sz w:val="16"/>
                <w:szCs w:val="16"/>
                <w:lang w:val="en-US" w:eastAsia="zh-CN"/>
              </w:rPr>
              <w:t>0.3662</w:t>
            </w:r>
          </w:p>
        </w:tc>
      </w:tr>
      <w:tr w:rsidR="00C657D4" w:rsidRPr="0088023A" w14:paraId="402C0F70" w14:textId="77777777" w:rsidTr="00874A54">
        <w:trPr>
          <w:jc w:val="center"/>
        </w:trPr>
        <w:tc>
          <w:tcPr>
            <w:tcW w:w="5023" w:type="dxa"/>
            <w:gridSpan w:val="7"/>
          </w:tcPr>
          <w:p w14:paraId="222352CC" w14:textId="34E7BE2F" w:rsidR="00C657D4" w:rsidRPr="00C01374" w:rsidRDefault="00C657D4" w:rsidP="00C85309">
            <w:pPr>
              <w:pStyle w:val="a3"/>
              <w:ind w:firstLine="0"/>
              <w:rPr>
                <w:b/>
                <w:bCs/>
                <w:sz w:val="16"/>
                <w:szCs w:val="16"/>
                <w:lang w:val="en-US" w:eastAsia="zh-CN"/>
              </w:rPr>
            </w:pPr>
            <w:r w:rsidRPr="00C01374">
              <w:rPr>
                <w:b/>
                <w:bCs/>
                <w:sz w:val="16"/>
                <w:szCs w:val="16"/>
                <w:lang w:val="en-US" w:eastAsia="zh-CN"/>
              </w:rPr>
              <w:t>S</w:t>
            </w:r>
            <w:r w:rsidRPr="00C01374">
              <w:rPr>
                <w:rFonts w:hint="eastAsia"/>
                <w:b/>
                <w:bCs/>
                <w:sz w:val="16"/>
                <w:szCs w:val="16"/>
                <w:lang w:val="en-US" w:eastAsia="zh-CN"/>
              </w:rPr>
              <w:t>tatic only</w:t>
            </w:r>
          </w:p>
        </w:tc>
      </w:tr>
      <w:tr w:rsidR="00EC79D4" w:rsidRPr="0088023A" w14:paraId="257B5E14" w14:textId="77777777" w:rsidTr="00874A54">
        <w:trPr>
          <w:jc w:val="center"/>
        </w:trPr>
        <w:tc>
          <w:tcPr>
            <w:tcW w:w="666" w:type="dxa"/>
          </w:tcPr>
          <w:p w14:paraId="5744A61C" w14:textId="138D99A3" w:rsidR="00EC79D4" w:rsidRPr="0088023A" w:rsidRDefault="00EC79D4" w:rsidP="00C85309">
            <w:pPr>
              <w:pStyle w:val="a3"/>
              <w:ind w:firstLine="0"/>
              <w:rPr>
                <w:sz w:val="16"/>
                <w:szCs w:val="16"/>
                <w:lang w:val="en-US" w:eastAsia="zh-CN"/>
              </w:rPr>
            </w:pPr>
            <w:r>
              <w:rPr>
                <w:rFonts w:hint="eastAsia"/>
                <w:sz w:val="16"/>
                <w:szCs w:val="16"/>
                <w:lang w:val="en-US" w:eastAsia="zh-CN"/>
              </w:rPr>
              <w:t>LR</w:t>
            </w:r>
          </w:p>
        </w:tc>
        <w:tc>
          <w:tcPr>
            <w:tcW w:w="712" w:type="dxa"/>
          </w:tcPr>
          <w:p w14:paraId="7FA55C08" w14:textId="203C7844" w:rsidR="00EC79D4" w:rsidRPr="0088023A" w:rsidRDefault="00EC79D4" w:rsidP="00C85309">
            <w:pPr>
              <w:pStyle w:val="a3"/>
              <w:ind w:firstLine="0"/>
              <w:rPr>
                <w:sz w:val="16"/>
                <w:szCs w:val="16"/>
                <w:lang w:val="en-US" w:eastAsia="zh-CN"/>
              </w:rPr>
            </w:pPr>
            <w:r w:rsidRPr="007E6B18">
              <w:rPr>
                <w:sz w:val="16"/>
                <w:szCs w:val="16"/>
                <w:lang w:val="en-US" w:eastAsia="zh-CN"/>
              </w:rPr>
              <w:t>0.4470</w:t>
            </w:r>
          </w:p>
        </w:tc>
        <w:tc>
          <w:tcPr>
            <w:tcW w:w="650" w:type="dxa"/>
          </w:tcPr>
          <w:p w14:paraId="05C89346" w14:textId="21728B1C" w:rsidR="00EC79D4" w:rsidRPr="0088023A" w:rsidRDefault="00EC79D4" w:rsidP="00C85309">
            <w:pPr>
              <w:pStyle w:val="a3"/>
              <w:ind w:firstLine="0"/>
              <w:rPr>
                <w:sz w:val="16"/>
                <w:szCs w:val="16"/>
                <w:lang w:val="en-US" w:eastAsia="zh-CN"/>
              </w:rPr>
            </w:pPr>
            <w:r w:rsidRPr="007E6B18">
              <w:rPr>
                <w:sz w:val="16"/>
                <w:szCs w:val="16"/>
                <w:lang w:val="en-US" w:eastAsia="zh-CN"/>
              </w:rPr>
              <w:t>0.8513</w:t>
            </w:r>
          </w:p>
        </w:tc>
        <w:tc>
          <w:tcPr>
            <w:tcW w:w="857" w:type="dxa"/>
          </w:tcPr>
          <w:p w14:paraId="7AC69B59" w14:textId="1085E4B6" w:rsidR="00EC79D4" w:rsidRPr="0088023A" w:rsidRDefault="00EC79D4" w:rsidP="00C85309">
            <w:pPr>
              <w:pStyle w:val="a3"/>
              <w:ind w:firstLine="0"/>
              <w:rPr>
                <w:sz w:val="16"/>
                <w:szCs w:val="16"/>
                <w:lang w:val="en-US" w:eastAsia="zh-CN"/>
              </w:rPr>
            </w:pPr>
            <w:r w:rsidRPr="007E6B18">
              <w:rPr>
                <w:sz w:val="16"/>
                <w:szCs w:val="16"/>
                <w:lang w:val="en-US" w:eastAsia="zh-CN"/>
              </w:rPr>
              <w:t>0.8304</w:t>
            </w:r>
          </w:p>
        </w:tc>
        <w:tc>
          <w:tcPr>
            <w:tcW w:w="838" w:type="dxa"/>
          </w:tcPr>
          <w:p w14:paraId="29A02DAA" w14:textId="75803EB8" w:rsidR="00EC79D4" w:rsidRPr="007E6B18" w:rsidRDefault="002F1DDD" w:rsidP="00C85309">
            <w:pPr>
              <w:pStyle w:val="a3"/>
              <w:ind w:firstLine="0"/>
              <w:rPr>
                <w:sz w:val="16"/>
                <w:szCs w:val="16"/>
                <w:lang w:val="en-US" w:eastAsia="zh-CN"/>
              </w:rPr>
            </w:pPr>
            <w:r w:rsidRPr="002F1DDD">
              <w:rPr>
                <w:sz w:val="16"/>
                <w:szCs w:val="16"/>
                <w:lang w:val="en-US" w:eastAsia="zh-CN"/>
              </w:rPr>
              <w:t>0.3900</w:t>
            </w:r>
          </w:p>
        </w:tc>
        <w:tc>
          <w:tcPr>
            <w:tcW w:w="650" w:type="dxa"/>
          </w:tcPr>
          <w:p w14:paraId="60C233C5" w14:textId="0842D1B9" w:rsidR="00EC79D4" w:rsidRPr="00D12BEA" w:rsidRDefault="00C51906" w:rsidP="00C85309">
            <w:pPr>
              <w:pStyle w:val="a3"/>
              <w:ind w:firstLine="0"/>
              <w:rPr>
                <w:b/>
                <w:bCs/>
                <w:sz w:val="16"/>
                <w:szCs w:val="16"/>
                <w:lang w:val="en-US" w:eastAsia="zh-CN"/>
              </w:rPr>
            </w:pPr>
            <w:r w:rsidRPr="00D12BEA">
              <w:rPr>
                <w:b/>
                <w:bCs/>
                <w:sz w:val="16"/>
                <w:szCs w:val="16"/>
                <w:lang w:val="en-US" w:eastAsia="zh-CN"/>
              </w:rPr>
              <w:t>0.6645</w:t>
            </w:r>
          </w:p>
        </w:tc>
        <w:tc>
          <w:tcPr>
            <w:tcW w:w="650" w:type="dxa"/>
          </w:tcPr>
          <w:p w14:paraId="0EA9DC76" w14:textId="35AA4913" w:rsidR="00EC79D4" w:rsidRPr="0088023A" w:rsidRDefault="00EC79D4" w:rsidP="00C85309">
            <w:pPr>
              <w:pStyle w:val="a3"/>
              <w:ind w:firstLine="0"/>
              <w:rPr>
                <w:sz w:val="16"/>
                <w:szCs w:val="16"/>
                <w:lang w:val="en-US" w:eastAsia="zh-CN"/>
              </w:rPr>
            </w:pPr>
            <w:r w:rsidRPr="007E6B18">
              <w:rPr>
                <w:sz w:val="16"/>
                <w:szCs w:val="16"/>
                <w:lang w:val="en-US" w:eastAsia="zh-CN"/>
              </w:rPr>
              <w:t>0.4915</w:t>
            </w:r>
          </w:p>
        </w:tc>
      </w:tr>
      <w:tr w:rsidR="00EC79D4" w:rsidRPr="0088023A" w14:paraId="554C4DD5" w14:textId="77777777" w:rsidTr="00874A54">
        <w:trPr>
          <w:jc w:val="center"/>
        </w:trPr>
        <w:tc>
          <w:tcPr>
            <w:tcW w:w="666" w:type="dxa"/>
          </w:tcPr>
          <w:p w14:paraId="08D4FC7C" w14:textId="7CE0139B" w:rsidR="00EC79D4" w:rsidRPr="0088023A" w:rsidRDefault="00EC79D4" w:rsidP="00C85309">
            <w:pPr>
              <w:pStyle w:val="a3"/>
              <w:ind w:firstLine="0"/>
              <w:rPr>
                <w:sz w:val="16"/>
                <w:szCs w:val="16"/>
                <w:lang w:val="en-US" w:eastAsia="zh-CN"/>
              </w:rPr>
            </w:pPr>
            <w:r>
              <w:rPr>
                <w:rFonts w:hint="eastAsia"/>
                <w:sz w:val="16"/>
                <w:szCs w:val="16"/>
                <w:lang w:val="en-US" w:eastAsia="zh-CN"/>
              </w:rPr>
              <w:t>RF</w:t>
            </w:r>
          </w:p>
        </w:tc>
        <w:tc>
          <w:tcPr>
            <w:tcW w:w="712" w:type="dxa"/>
          </w:tcPr>
          <w:p w14:paraId="6DE6E501" w14:textId="40391FF1" w:rsidR="00EC79D4" w:rsidRPr="0088023A" w:rsidRDefault="00EC79D4" w:rsidP="00C85309">
            <w:pPr>
              <w:pStyle w:val="a3"/>
              <w:ind w:firstLine="0"/>
              <w:rPr>
                <w:sz w:val="16"/>
                <w:szCs w:val="16"/>
                <w:lang w:val="en-US" w:eastAsia="zh-CN"/>
              </w:rPr>
            </w:pPr>
            <w:r w:rsidRPr="006F64E4">
              <w:rPr>
                <w:sz w:val="16"/>
                <w:szCs w:val="16"/>
                <w:lang w:val="en-US" w:eastAsia="zh-CN"/>
              </w:rPr>
              <w:t>0.4740</w:t>
            </w:r>
          </w:p>
        </w:tc>
        <w:tc>
          <w:tcPr>
            <w:tcW w:w="650" w:type="dxa"/>
          </w:tcPr>
          <w:p w14:paraId="4DEC4DE6" w14:textId="55DC2223" w:rsidR="00EC79D4" w:rsidRPr="0088023A" w:rsidRDefault="00EC79D4" w:rsidP="00C85309">
            <w:pPr>
              <w:pStyle w:val="a3"/>
              <w:ind w:firstLine="0"/>
              <w:rPr>
                <w:sz w:val="16"/>
                <w:szCs w:val="16"/>
                <w:lang w:val="en-US" w:eastAsia="zh-CN"/>
              </w:rPr>
            </w:pPr>
            <w:r w:rsidRPr="006F64E4">
              <w:rPr>
                <w:sz w:val="16"/>
                <w:szCs w:val="16"/>
                <w:lang w:val="en-US" w:eastAsia="zh-CN"/>
              </w:rPr>
              <w:t>0.8637</w:t>
            </w:r>
          </w:p>
        </w:tc>
        <w:tc>
          <w:tcPr>
            <w:tcW w:w="857" w:type="dxa"/>
          </w:tcPr>
          <w:p w14:paraId="7D75582D" w14:textId="216BF4F6" w:rsidR="00EC79D4" w:rsidRPr="0088023A" w:rsidRDefault="00EC79D4" w:rsidP="00C85309">
            <w:pPr>
              <w:pStyle w:val="a3"/>
              <w:ind w:firstLine="0"/>
              <w:rPr>
                <w:sz w:val="16"/>
                <w:szCs w:val="16"/>
                <w:lang w:val="en-US" w:eastAsia="zh-CN"/>
              </w:rPr>
            </w:pPr>
            <w:r w:rsidRPr="006F64E4">
              <w:rPr>
                <w:sz w:val="16"/>
                <w:szCs w:val="16"/>
                <w:lang w:val="en-US" w:eastAsia="zh-CN"/>
              </w:rPr>
              <w:t>0.8469</w:t>
            </w:r>
          </w:p>
        </w:tc>
        <w:tc>
          <w:tcPr>
            <w:tcW w:w="838" w:type="dxa"/>
          </w:tcPr>
          <w:p w14:paraId="0CA5901A" w14:textId="0C13E6E4" w:rsidR="00EC79D4" w:rsidRPr="006F64E4" w:rsidRDefault="002F1DDD" w:rsidP="00C85309">
            <w:pPr>
              <w:pStyle w:val="a3"/>
              <w:ind w:firstLine="0"/>
              <w:rPr>
                <w:sz w:val="16"/>
                <w:szCs w:val="16"/>
                <w:lang w:val="en-US" w:eastAsia="zh-CN"/>
              </w:rPr>
            </w:pPr>
            <w:r w:rsidRPr="002F1DDD">
              <w:rPr>
                <w:sz w:val="16"/>
                <w:szCs w:val="16"/>
                <w:lang w:val="en-US" w:eastAsia="zh-CN"/>
              </w:rPr>
              <w:t>0.4196</w:t>
            </w:r>
          </w:p>
        </w:tc>
        <w:tc>
          <w:tcPr>
            <w:tcW w:w="650" w:type="dxa"/>
          </w:tcPr>
          <w:p w14:paraId="0AC4AC43" w14:textId="3966D97C" w:rsidR="00EC79D4" w:rsidRPr="006F64E4" w:rsidRDefault="00C51906" w:rsidP="00C85309">
            <w:pPr>
              <w:pStyle w:val="a3"/>
              <w:ind w:firstLine="0"/>
              <w:rPr>
                <w:sz w:val="16"/>
                <w:szCs w:val="16"/>
                <w:lang w:val="en-US" w:eastAsia="zh-CN"/>
              </w:rPr>
            </w:pPr>
            <w:r w:rsidRPr="00C51906">
              <w:rPr>
                <w:sz w:val="16"/>
                <w:szCs w:val="16"/>
                <w:lang w:val="en-US" w:eastAsia="zh-CN"/>
              </w:rPr>
              <w:t>0.6294</w:t>
            </w:r>
          </w:p>
        </w:tc>
        <w:tc>
          <w:tcPr>
            <w:tcW w:w="650" w:type="dxa"/>
          </w:tcPr>
          <w:p w14:paraId="57B4FC9F" w14:textId="20522791" w:rsidR="00EC79D4" w:rsidRPr="0088023A" w:rsidRDefault="00EC79D4" w:rsidP="00C85309">
            <w:pPr>
              <w:pStyle w:val="a3"/>
              <w:ind w:firstLine="0"/>
              <w:rPr>
                <w:sz w:val="16"/>
                <w:szCs w:val="16"/>
                <w:lang w:val="en-US" w:eastAsia="zh-CN"/>
              </w:rPr>
            </w:pPr>
            <w:r w:rsidRPr="006F64E4">
              <w:rPr>
                <w:sz w:val="16"/>
                <w:szCs w:val="16"/>
                <w:lang w:val="en-US" w:eastAsia="zh-CN"/>
              </w:rPr>
              <w:t>0.5035</w:t>
            </w:r>
          </w:p>
        </w:tc>
      </w:tr>
      <w:tr w:rsidR="00EC79D4" w:rsidRPr="0088023A" w14:paraId="0A7F8E9A" w14:textId="77777777" w:rsidTr="00874A54">
        <w:trPr>
          <w:jc w:val="center"/>
        </w:trPr>
        <w:tc>
          <w:tcPr>
            <w:tcW w:w="666" w:type="dxa"/>
          </w:tcPr>
          <w:p w14:paraId="26216C33" w14:textId="53432445" w:rsidR="00717C50" w:rsidRDefault="00EC79D4" w:rsidP="00C85309">
            <w:pPr>
              <w:pStyle w:val="a3"/>
              <w:ind w:firstLine="0"/>
              <w:rPr>
                <w:sz w:val="16"/>
                <w:szCs w:val="16"/>
                <w:lang w:val="en-US" w:eastAsia="zh-CN"/>
              </w:rPr>
            </w:pPr>
            <w:r>
              <w:rPr>
                <w:rFonts w:hint="eastAsia"/>
                <w:sz w:val="16"/>
                <w:szCs w:val="16"/>
                <w:lang w:val="en-US" w:eastAsia="zh-CN"/>
              </w:rPr>
              <w:t>Ligh</w:t>
            </w:r>
            <w:r w:rsidR="00551F04">
              <w:rPr>
                <w:rFonts w:hint="eastAsia"/>
                <w:sz w:val="16"/>
                <w:szCs w:val="16"/>
                <w:lang w:val="en-US" w:eastAsia="zh-CN"/>
              </w:rPr>
              <w:t>t</w:t>
            </w:r>
            <w:r w:rsidR="00717C50">
              <w:rPr>
                <w:rFonts w:hint="eastAsia"/>
                <w:sz w:val="16"/>
                <w:szCs w:val="16"/>
                <w:lang w:val="en-US" w:eastAsia="zh-CN"/>
              </w:rPr>
              <w:t>-</w:t>
            </w:r>
          </w:p>
          <w:p w14:paraId="6B52B7B2" w14:textId="380EAD76" w:rsidR="00EC79D4" w:rsidRPr="0088023A" w:rsidRDefault="00EC79D4" w:rsidP="00C85309">
            <w:pPr>
              <w:pStyle w:val="a3"/>
              <w:ind w:firstLine="0"/>
              <w:rPr>
                <w:sz w:val="16"/>
                <w:szCs w:val="16"/>
                <w:lang w:val="en-US" w:eastAsia="zh-CN"/>
              </w:rPr>
            </w:pPr>
            <w:r>
              <w:rPr>
                <w:rFonts w:hint="eastAsia"/>
                <w:sz w:val="16"/>
                <w:szCs w:val="16"/>
                <w:lang w:val="en-US" w:eastAsia="zh-CN"/>
              </w:rPr>
              <w:t>GBM</w:t>
            </w:r>
          </w:p>
        </w:tc>
        <w:tc>
          <w:tcPr>
            <w:tcW w:w="712" w:type="dxa"/>
          </w:tcPr>
          <w:p w14:paraId="5F5E2744" w14:textId="365CEE21" w:rsidR="00EC79D4" w:rsidRPr="0088023A" w:rsidRDefault="00EC79D4" w:rsidP="00C85309">
            <w:pPr>
              <w:pStyle w:val="a3"/>
              <w:ind w:firstLine="0"/>
              <w:rPr>
                <w:sz w:val="16"/>
                <w:szCs w:val="16"/>
                <w:lang w:val="en-US" w:eastAsia="zh-CN"/>
              </w:rPr>
            </w:pPr>
            <w:r w:rsidRPr="006F64E4">
              <w:rPr>
                <w:sz w:val="16"/>
                <w:szCs w:val="16"/>
                <w:lang w:val="en-US" w:eastAsia="zh-CN"/>
              </w:rPr>
              <w:t>0.4606</w:t>
            </w:r>
          </w:p>
        </w:tc>
        <w:tc>
          <w:tcPr>
            <w:tcW w:w="650" w:type="dxa"/>
          </w:tcPr>
          <w:p w14:paraId="3A15426E" w14:textId="027A8758" w:rsidR="00EC79D4" w:rsidRPr="0088023A" w:rsidRDefault="00EC79D4" w:rsidP="00C85309">
            <w:pPr>
              <w:pStyle w:val="a3"/>
              <w:ind w:firstLine="0"/>
              <w:rPr>
                <w:sz w:val="16"/>
                <w:szCs w:val="16"/>
                <w:lang w:val="en-US" w:eastAsia="zh-CN"/>
              </w:rPr>
            </w:pPr>
            <w:r w:rsidRPr="006F64E4">
              <w:rPr>
                <w:sz w:val="16"/>
                <w:szCs w:val="16"/>
                <w:lang w:val="en-US" w:eastAsia="zh-CN"/>
              </w:rPr>
              <w:t>0.8579</w:t>
            </w:r>
          </w:p>
        </w:tc>
        <w:tc>
          <w:tcPr>
            <w:tcW w:w="857" w:type="dxa"/>
          </w:tcPr>
          <w:p w14:paraId="5CA250EC" w14:textId="08146731" w:rsidR="00EC79D4" w:rsidRPr="0088023A" w:rsidRDefault="00EC79D4" w:rsidP="00C85309">
            <w:pPr>
              <w:pStyle w:val="a3"/>
              <w:ind w:firstLine="0"/>
              <w:rPr>
                <w:sz w:val="16"/>
                <w:szCs w:val="16"/>
                <w:lang w:val="en-US" w:eastAsia="zh-CN"/>
              </w:rPr>
            </w:pPr>
            <w:r w:rsidRPr="006F64E4">
              <w:rPr>
                <w:sz w:val="16"/>
                <w:szCs w:val="16"/>
                <w:lang w:val="en-US" w:eastAsia="zh-CN"/>
              </w:rPr>
              <w:t>0.8426</w:t>
            </w:r>
          </w:p>
        </w:tc>
        <w:tc>
          <w:tcPr>
            <w:tcW w:w="838" w:type="dxa"/>
          </w:tcPr>
          <w:p w14:paraId="6C4E8457" w14:textId="062B4A66" w:rsidR="00EC79D4" w:rsidRPr="006B31C4" w:rsidRDefault="002F1DDD" w:rsidP="00C85309">
            <w:pPr>
              <w:pStyle w:val="a3"/>
              <w:ind w:firstLine="0"/>
              <w:rPr>
                <w:sz w:val="16"/>
                <w:szCs w:val="16"/>
                <w:lang w:val="en-US" w:eastAsia="zh-CN"/>
              </w:rPr>
            </w:pPr>
            <w:r w:rsidRPr="002F1DDD">
              <w:rPr>
                <w:sz w:val="16"/>
                <w:szCs w:val="16"/>
                <w:lang w:val="en-US" w:eastAsia="zh-CN"/>
              </w:rPr>
              <w:t>0.4092</w:t>
            </w:r>
          </w:p>
        </w:tc>
        <w:tc>
          <w:tcPr>
            <w:tcW w:w="650" w:type="dxa"/>
          </w:tcPr>
          <w:p w14:paraId="7F0A8FA1" w14:textId="2AC24160" w:rsidR="00EC79D4" w:rsidRPr="006B31C4" w:rsidRDefault="00C51906" w:rsidP="00C85309">
            <w:pPr>
              <w:pStyle w:val="a3"/>
              <w:ind w:firstLine="0"/>
              <w:rPr>
                <w:sz w:val="16"/>
                <w:szCs w:val="16"/>
                <w:lang w:val="en-US" w:eastAsia="zh-CN"/>
              </w:rPr>
            </w:pPr>
            <w:r w:rsidRPr="00C51906">
              <w:rPr>
                <w:sz w:val="16"/>
                <w:szCs w:val="16"/>
                <w:lang w:val="en-US" w:eastAsia="zh-CN"/>
              </w:rPr>
              <w:t>0.6228</w:t>
            </w:r>
          </w:p>
        </w:tc>
        <w:tc>
          <w:tcPr>
            <w:tcW w:w="650" w:type="dxa"/>
          </w:tcPr>
          <w:p w14:paraId="0720A5A6" w14:textId="7BD39510" w:rsidR="00EC79D4" w:rsidRPr="0088023A" w:rsidRDefault="00EC79D4" w:rsidP="00C85309">
            <w:pPr>
              <w:pStyle w:val="a3"/>
              <w:ind w:firstLine="0"/>
              <w:rPr>
                <w:sz w:val="16"/>
                <w:szCs w:val="16"/>
                <w:lang w:val="en-US" w:eastAsia="zh-CN"/>
              </w:rPr>
            </w:pPr>
            <w:r w:rsidRPr="006B31C4">
              <w:rPr>
                <w:sz w:val="16"/>
                <w:szCs w:val="16"/>
                <w:lang w:val="en-US" w:eastAsia="zh-CN"/>
              </w:rPr>
              <w:t>0.4939</w:t>
            </w:r>
          </w:p>
        </w:tc>
      </w:tr>
      <w:tr w:rsidR="00EC79D4" w:rsidRPr="0088023A" w14:paraId="79579DB8" w14:textId="77777777" w:rsidTr="00874A54">
        <w:trPr>
          <w:jc w:val="center"/>
        </w:trPr>
        <w:tc>
          <w:tcPr>
            <w:tcW w:w="666" w:type="dxa"/>
          </w:tcPr>
          <w:p w14:paraId="30A13C23" w14:textId="77777777" w:rsidR="00B55CB4" w:rsidRDefault="00EC79D4" w:rsidP="00C85309">
            <w:pPr>
              <w:pStyle w:val="a3"/>
              <w:ind w:firstLine="0"/>
              <w:rPr>
                <w:sz w:val="16"/>
                <w:szCs w:val="16"/>
                <w:lang w:val="en-US" w:eastAsia="zh-CN"/>
              </w:rPr>
            </w:pPr>
            <w:r>
              <w:rPr>
                <w:rFonts w:hint="eastAsia"/>
                <w:sz w:val="16"/>
                <w:szCs w:val="16"/>
                <w:lang w:val="en-US" w:eastAsia="zh-CN"/>
              </w:rPr>
              <w:t>XG</w:t>
            </w:r>
            <w:r w:rsidR="00B55CB4">
              <w:rPr>
                <w:rFonts w:hint="eastAsia"/>
                <w:sz w:val="16"/>
                <w:szCs w:val="16"/>
                <w:lang w:val="en-US" w:eastAsia="zh-CN"/>
              </w:rPr>
              <w:t>-</w:t>
            </w:r>
          </w:p>
          <w:p w14:paraId="5A8E4D63" w14:textId="25C5CEF4" w:rsidR="00EC79D4" w:rsidRPr="0088023A" w:rsidRDefault="00EC79D4" w:rsidP="00C85309">
            <w:pPr>
              <w:pStyle w:val="a3"/>
              <w:ind w:firstLine="0"/>
              <w:rPr>
                <w:sz w:val="16"/>
                <w:szCs w:val="16"/>
                <w:lang w:val="en-US" w:eastAsia="zh-CN"/>
              </w:rPr>
            </w:pPr>
            <w:r>
              <w:rPr>
                <w:rFonts w:hint="eastAsia"/>
                <w:sz w:val="16"/>
                <w:szCs w:val="16"/>
                <w:lang w:val="en-US" w:eastAsia="zh-CN"/>
              </w:rPr>
              <w:t>Boost</w:t>
            </w:r>
          </w:p>
        </w:tc>
        <w:tc>
          <w:tcPr>
            <w:tcW w:w="712" w:type="dxa"/>
          </w:tcPr>
          <w:p w14:paraId="203BA596" w14:textId="50F28CE8" w:rsidR="00EC79D4" w:rsidRPr="0088023A" w:rsidRDefault="00EC79D4" w:rsidP="00C85309">
            <w:pPr>
              <w:pStyle w:val="a3"/>
              <w:ind w:firstLine="0"/>
              <w:rPr>
                <w:sz w:val="16"/>
                <w:szCs w:val="16"/>
                <w:lang w:val="en-US" w:eastAsia="zh-CN"/>
              </w:rPr>
            </w:pPr>
            <w:r w:rsidRPr="006B31C4">
              <w:rPr>
                <w:sz w:val="16"/>
                <w:szCs w:val="16"/>
                <w:lang w:val="en-US" w:eastAsia="zh-CN"/>
              </w:rPr>
              <w:t>0.4542</w:t>
            </w:r>
          </w:p>
        </w:tc>
        <w:tc>
          <w:tcPr>
            <w:tcW w:w="650" w:type="dxa"/>
          </w:tcPr>
          <w:p w14:paraId="2B4C1E12" w14:textId="054E2849" w:rsidR="00EC79D4" w:rsidRPr="0088023A" w:rsidRDefault="00EC79D4" w:rsidP="00C85309">
            <w:pPr>
              <w:pStyle w:val="a3"/>
              <w:ind w:firstLine="0"/>
              <w:rPr>
                <w:sz w:val="16"/>
                <w:szCs w:val="16"/>
                <w:lang w:val="en-US" w:eastAsia="zh-CN"/>
              </w:rPr>
            </w:pPr>
            <w:r w:rsidRPr="006B31C4">
              <w:rPr>
                <w:sz w:val="16"/>
                <w:szCs w:val="16"/>
                <w:lang w:val="en-US" w:eastAsia="zh-CN"/>
              </w:rPr>
              <w:t>0.8545</w:t>
            </w:r>
          </w:p>
        </w:tc>
        <w:tc>
          <w:tcPr>
            <w:tcW w:w="857" w:type="dxa"/>
          </w:tcPr>
          <w:p w14:paraId="222A6352" w14:textId="6F94A45C" w:rsidR="00EC79D4" w:rsidRPr="0088023A" w:rsidRDefault="00EC79D4" w:rsidP="00C85309">
            <w:pPr>
              <w:pStyle w:val="a3"/>
              <w:ind w:firstLine="0"/>
              <w:rPr>
                <w:sz w:val="16"/>
                <w:szCs w:val="16"/>
                <w:lang w:val="en-US" w:eastAsia="zh-CN"/>
              </w:rPr>
            </w:pPr>
            <w:r w:rsidRPr="006B31C4">
              <w:rPr>
                <w:sz w:val="16"/>
                <w:szCs w:val="16"/>
                <w:lang w:val="en-US" w:eastAsia="zh-CN"/>
              </w:rPr>
              <w:t>0.8388</w:t>
            </w:r>
          </w:p>
        </w:tc>
        <w:tc>
          <w:tcPr>
            <w:tcW w:w="838" w:type="dxa"/>
          </w:tcPr>
          <w:p w14:paraId="1D13D3AC" w14:textId="1B49F003" w:rsidR="00EC79D4" w:rsidRPr="006B31C4" w:rsidRDefault="002F1DDD" w:rsidP="00C85309">
            <w:pPr>
              <w:pStyle w:val="a3"/>
              <w:ind w:firstLine="0"/>
              <w:rPr>
                <w:sz w:val="16"/>
                <w:szCs w:val="16"/>
                <w:lang w:val="en-US" w:eastAsia="zh-CN"/>
              </w:rPr>
            </w:pPr>
            <w:r w:rsidRPr="002F1DDD">
              <w:rPr>
                <w:sz w:val="16"/>
                <w:szCs w:val="16"/>
                <w:lang w:val="en-US" w:eastAsia="zh-CN"/>
              </w:rPr>
              <w:t>0.4030</w:t>
            </w:r>
          </w:p>
        </w:tc>
        <w:tc>
          <w:tcPr>
            <w:tcW w:w="650" w:type="dxa"/>
          </w:tcPr>
          <w:p w14:paraId="45DEEEB2" w14:textId="2416C4D5" w:rsidR="00EC79D4" w:rsidRPr="006B31C4" w:rsidRDefault="00C51906" w:rsidP="00C85309">
            <w:pPr>
              <w:pStyle w:val="a3"/>
              <w:ind w:firstLine="0"/>
              <w:rPr>
                <w:sz w:val="16"/>
                <w:szCs w:val="16"/>
                <w:lang w:val="en-US" w:eastAsia="zh-CN"/>
              </w:rPr>
            </w:pPr>
            <w:r w:rsidRPr="00C51906">
              <w:rPr>
                <w:sz w:val="16"/>
                <w:szCs w:val="16"/>
                <w:lang w:val="en-US" w:eastAsia="zh-CN"/>
              </w:rPr>
              <w:t>0.6382</w:t>
            </w:r>
          </w:p>
        </w:tc>
        <w:tc>
          <w:tcPr>
            <w:tcW w:w="650" w:type="dxa"/>
          </w:tcPr>
          <w:p w14:paraId="656546BD" w14:textId="5B00B9A6" w:rsidR="00EC79D4" w:rsidRPr="0088023A" w:rsidRDefault="00EC79D4" w:rsidP="00C85309">
            <w:pPr>
              <w:pStyle w:val="a3"/>
              <w:ind w:firstLine="0"/>
              <w:rPr>
                <w:sz w:val="16"/>
                <w:szCs w:val="16"/>
                <w:lang w:val="en-US" w:eastAsia="zh-CN"/>
              </w:rPr>
            </w:pPr>
            <w:r w:rsidRPr="006B31C4">
              <w:rPr>
                <w:sz w:val="16"/>
                <w:szCs w:val="16"/>
                <w:lang w:val="en-US" w:eastAsia="zh-CN"/>
              </w:rPr>
              <w:t>0.4941</w:t>
            </w:r>
          </w:p>
        </w:tc>
      </w:tr>
      <w:tr w:rsidR="00C657D4" w:rsidRPr="0088023A" w14:paraId="641EF7F1" w14:textId="77777777" w:rsidTr="00874A54">
        <w:trPr>
          <w:jc w:val="center"/>
        </w:trPr>
        <w:tc>
          <w:tcPr>
            <w:tcW w:w="5023" w:type="dxa"/>
            <w:gridSpan w:val="7"/>
          </w:tcPr>
          <w:p w14:paraId="49552FFE" w14:textId="214B9940" w:rsidR="00C657D4" w:rsidRPr="00C01374" w:rsidRDefault="005F2C92" w:rsidP="00C85309">
            <w:pPr>
              <w:pStyle w:val="a3"/>
              <w:ind w:firstLine="0"/>
              <w:rPr>
                <w:b/>
                <w:bCs/>
                <w:sz w:val="16"/>
                <w:szCs w:val="16"/>
                <w:lang w:val="en-US" w:eastAsia="zh-CN"/>
              </w:rPr>
            </w:pPr>
            <w:r w:rsidRPr="00C01374">
              <w:rPr>
                <w:b/>
                <w:bCs/>
                <w:sz w:val="16"/>
                <w:szCs w:val="16"/>
                <w:lang w:val="en-US" w:eastAsia="zh-CN"/>
              </w:rPr>
              <w:t>high-freq time series only</w:t>
            </w:r>
          </w:p>
        </w:tc>
      </w:tr>
      <w:tr w:rsidR="00EC79D4" w:rsidRPr="0088023A" w14:paraId="71AE4862" w14:textId="77777777" w:rsidTr="00874A54">
        <w:trPr>
          <w:jc w:val="center"/>
        </w:trPr>
        <w:tc>
          <w:tcPr>
            <w:tcW w:w="666" w:type="dxa"/>
          </w:tcPr>
          <w:p w14:paraId="314A8C9D" w14:textId="6D8C382C" w:rsidR="00EC79D4" w:rsidRPr="0088023A" w:rsidRDefault="00EC79D4" w:rsidP="00C85309">
            <w:pPr>
              <w:pStyle w:val="a3"/>
              <w:ind w:firstLine="0"/>
              <w:rPr>
                <w:sz w:val="16"/>
                <w:szCs w:val="16"/>
                <w:lang w:val="en-US" w:eastAsia="zh-CN"/>
              </w:rPr>
            </w:pPr>
            <w:r>
              <w:rPr>
                <w:rFonts w:hint="eastAsia"/>
                <w:sz w:val="16"/>
                <w:szCs w:val="16"/>
                <w:lang w:val="en-US" w:eastAsia="zh-CN"/>
              </w:rPr>
              <w:t>LSTM</w:t>
            </w:r>
          </w:p>
        </w:tc>
        <w:tc>
          <w:tcPr>
            <w:tcW w:w="712" w:type="dxa"/>
          </w:tcPr>
          <w:p w14:paraId="140124C0" w14:textId="41035314" w:rsidR="00EC79D4" w:rsidRPr="0088023A" w:rsidRDefault="00EC79D4" w:rsidP="00C85309">
            <w:pPr>
              <w:pStyle w:val="a3"/>
              <w:ind w:firstLine="0"/>
              <w:rPr>
                <w:sz w:val="16"/>
                <w:szCs w:val="16"/>
                <w:lang w:val="en-US" w:eastAsia="zh-CN"/>
              </w:rPr>
            </w:pPr>
            <w:r w:rsidRPr="006B31C4">
              <w:rPr>
                <w:sz w:val="16"/>
                <w:szCs w:val="16"/>
                <w:lang w:val="en-US" w:eastAsia="zh-CN"/>
              </w:rPr>
              <w:t>0.3782</w:t>
            </w:r>
          </w:p>
        </w:tc>
        <w:tc>
          <w:tcPr>
            <w:tcW w:w="650" w:type="dxa"/>
          </w:tcPr>
          <w:p w14:paraId="0AEB98B1" w14:textId="1BC898BF" w:rsidR="00EC79D4" w:rsidRPr="0088023A" w:rsidRDefault="00EC79D4" w:rsidP="00C85309">
            <w:pPr>
              <w:pStyle w:val="a3"/>
              <w:ind w:firstLine="0"/>
              <w:rPr>
                <w:sz w:val="16"/>
                <w:szCs w:val="16"/>
                <w:lang w:val="en-US" w:eastAsia="zh-CN"/>
              </w:rPr>
            </w:pPr>
            <w:r w:rsidRPr="009F7FD4">
              <w:rPr>
                <w:sz w:val="16"/>
                <w:szCs w:val="16"/>
                <w:lang w:val="en-US" w:eastAsia="zh-CN"/>
              </w:rPr>
              <w:t>0.7963</w:t>
            </w:r>
          </w:p>
        </w:tc>
        <w:tc>
          <w:tcPr>
            <w:tcW w:w="857" w:type="dxa"/>
          </w:tcPr>
          <w:p w14:paraId="0B4D87F5" w14:textId="6CC154AC" w:rsidR="00EC79D4" w:rsidRPr="0088023A" w:rsidRDefault="00EC79D4" w:rsidP="00C85309">
            <w:pPr>
              <w:pStyle w:val="a3"/>
              <w:ind w:firstLine="0"/>
              <w:rPr>
                <w:sz w:val="16"/>
                <w:szCs w:val="16"/>
                <w:lang w:val="en-US" w:eastAsia="zh-CN"/>
              </w:rPr>
            </w:pPr>
            <w:r w:rsidRPr="009F7FD4">
              <w:rPr>
                <w:sz w:val="16"/>
                <w:szCs w:val="16"/>
                <w:lang w:val="en-US" w:eastAsia="zh-CN"/>
              </w:rPr>
              <w:t>0.7793</w:t>
            </w:r>
          </w:p>
        </w:tc>
        <w:tc>
          <w:tcPr>
            <w:tcW w:w="838" w:type="dxa"/>
          </w:tcPr>
          <w:p w14:paraId="497D2BF2" w14:textId="191213CB" w:rsidR="00EC79D4" w:rsidRPr="009F7FD4" w:rsidRDefault="000B7AAC" w:rsidP="00C85309">
            <w:pPr>
              <w:pStyle w:val="a3"/>
              <w:ind w:firstLine="0"/>
              <w:rPr>
                <w:sz w:val="16"/>
                <w:szCs w:val="16"/>
                <w:lang w:val="en-US" w:eastAsia="zh-CN"/>
              </w:rPr>
            </w:pPr>
            <w:r w:rsidRPr="000B7AAC">
              <w:rPr>
                <w:sz w:val="16"/>
                <w:szCs w:val="16"/>
                <w:lang w:val="en-US" w:eastAsia="zh-CN"/>
              </w:rPr>
              <w:t>0.3056</w:t>
            </w:r>
          </w:p>
        </w:tc>
        <w:tc>
          <w:tcPr>
            <w:tcW w:w="650" w:type="dxa"/>
          </w:tcPr>
          <w:p w14:paraId="24E862B1" w14:textId="1DEC4C16" w:rsidR="00EC79D4" w:rsidRPr="009F7FD4" w:rsidRDefault="00C51906" w:rsidP="00C85309">
            <w:pPr>
              <w:pStyle w:val="a3"/>
              <w:ind w:firstLine="0"/>
              <w:rPr>
                <w:sz w:val="16"/>
                <w:szCs w:val="16"/>
                <w:lang w:val="en-US" w:eastAsia="zh-CN"/>
              </w:rPr>
            </w:pPr>
            <w:r w:rsidRPr="00C51906">
              <w:rPr>
                <w:sz w:val="16"/>
                <w:szCs w:val="16"/>
                <w:lang w:val="en-US" w:eastAsia="zh-CN"/>
              </w:rPr>
              <w:t>0.6206</w:t>
            </w:r>
          </w:p>
        </w:tc>
        <w:tc>
          <w:tcPr>
            <w:tcW w:w="650" w:type="dxa"/>
          </w:tcPr>
          <w:p w14:paraId="7AD5A881" w14:textId="2211EE1C" w:rsidR="00EC79D4" w:rsidRPr="0088023A" w:rsidRDefault="00EC79D4" w:rsidP="00C85309">
            <w:pPr>
              <w:pStyle w:val="a3"/>
              <w:ind w:firstLine="0"/>
              <w:rPr>
                <w:sz w:val="16"/>
                <w:szCs w:val="16"/>
                <w:lang w:val="en-US" w:eastAsia="zh-CN"/>
              </w:rPr>
            </w:pPr>
            <w:r w:rsidRPr="009F7FD4">
              <w:rPr>
                <w:sz w:val="16"/>
                <w:szCs w:val="16"/>
                <w:lang w:val="en-US" w:eastAsia="zh-CN"/>
              </w:rPr>
              <w:t>0.4096</w:t>
            </w:r>
          </w:p>
        </w:tc>
      </w:tr>
      <w:tr w:rsidR="005F2C92" w:rsidRPr="0088023A" w14:paraId="0A7BEA19" w14:textId="77777777" w:rsidTr="00874A54">
        <w:trPr>
          <w:jc w:val="center"/>
        </w:trPr>
        <w:tc>
          <w:tcPr>
            <w:tcW w:w="5023" w:type="dxa"/>
            <w:gridSpan w:val="7"/>
          </w:tcPr>
          <w:p w14:paraId="2D074201" w14:textId="130E7515" w:rsidR="005F2C92" w:rsidRPr="00C01374" w:rsidRDefault="005F2C92" w:rsidP="00C85309">
            <w:pPr>
              <w:pStyle w:val="a3"/>
              <w:ind w:firstLine="0"/>
              <w:rPr>
                <w:b/>
                <w:bCs/>
                <w:sz w:val="16"/>
                <w:szCs w:val="16"/>
                <w:lang w:val="en-US" w:eastAsia="zh-CN"/>
              </w:rPr>
            </w:pPr>
            <w:r w:rsidRPr="00C01374">
              <w:rPr>
                <w:b/>
                <w:bCs/>
                <w:sz w:val="16"/>
                <w:szCs w:val="16"/>
                <w:lang w:val="en-US" w:eastAsia="zh-CN"/>
              </w:rPr>
              <w:t>static and time series as static</w:t>
            </w:r>
          </w:p>
        </w:tc>
      </w:tr>
      <w:tr w:rsidR="00EC79D4" w:rsidRPr="0088023A" w14:paraId="771F5124" w14:textId="77777777" w:rsidTr="00874A54">
        <w:trPr>
          <w:jc w:val="center"/>
        </w:trPr>
        <w:tc>
          <w:tcPr>
            <w:tcW w:w="666" w:type="dxa"/>
          </w:tcPr>
          <w:p w14:paraId="461BCA9E" w14:textId="258948C8" w:rsidR="00EC79D4" w:rsidRPr="0088023A" w:rsidRDefault="00EC79D4" w:rsidP="00C85309">
            <w:pPr>
              <w:pStyle w:val="a3"/>
              <w:ind w:firstLine="0"/>
              <w:rPr>
                <w:sz w:val="16"/>
                <w:szCs w:val="16"/>
                <w:lang w:val="en-US" w:eastAsia="zh-CN"/>
              </w:rPr>
            </w:pPr>
            <w:r>
              <w:rPr>
                <w:rFonts w:hint="eastAsia"/>
                <w:sz w:val="16"/>
                <w:szCs w:val="16"/>
                <w:lang w:val="en-US" w:eastAsia="zh-CN"/>
              </w:rPr>
              <w:t>LR</w:t>
            </w:r>
          </w:p>
        </w:tc>
        <w:tc>
          <w:tcPr>
            <w:tcW w:w="712" w:type="dxa"/>
          </w:tcPr>
          <w:p w14:paraId="3338E258" w14:textId="6F67BEF3" w:rsidR="00EC79D4" w:rsidRPr="0088023A" w:rsidRDefault="00EC79D4" w:rsidP="00C85309">
            <w:pPr>
              <w:pStyle w:val="a3"/>
              <w:ind w:firstLine="0"/>
              <w:rPr>
                <w:sz w:val="16"/>
                <w:szCs w:val="16"/>
                <w:lang w:val="en-US" w:eastAsia="zh-CN"/>
              </w:rPr>
            </w:pPr>
            <w:r w:rsidRPr="009F7FD4">
              <w:rPr>
                <w:sz w:val="16"/>
                <w:szCs w:val="16"/>
                <w:lang w:val="en-US" w:eastAsia="zh-CN"/>
              </w:rPr>
              <w:t>0.5237</w:t>
            </w:r>
          </w:p>
        </w:tc>
        <w:tc>
          <w:tcPr>
            <w:tcW w:w="650" w:type="dxa"/>
          </w:tcPr>
          <w:p w14:paraId="285026BB" w14:textId="63BCD0A7" w:rsidR="00EC79D4" w:rsidRPr="0088023A" w:rsidRDefault="00EC79D4" w:rsidP="00C85309">
            <w:pPr>
              <w:pStyle w:val="a3"/>
              <w:ind w:firstLine="0"/>
              <w:rPr>
                <w:sz w:val="16"/>
                <w:szCs w:val="16"/>
                <w:lang w:val="en-US" w:eastAsia="zh-CN"/>
              </w:rPr>
            </w:pPr>
            <w:r w:rsidRPr="009F7FD4">
              <w:rPr>
                <w:sz w:val="16"/>
                <w:szCs w:val="16"/>
                <w:lang w:val="en-US" w:eastAsia="zh-CN"/>
              </w:rPr>
              <w:t>0.8843</w:t>
            </w:r>
          </w:p>
        </w:tc>
        <w:tc>
          <w:tcPr>
            <w:tcW w:w="857" w:type="dxa"/>
          </w:tcPr>
          <w:p w14:paraId="25EAA8D4" w14:textId="3C3D4471" w:rsidR="00EC79D4" w:rsidRPr="0088023A" w:rsidRDefault="00EC79D4" w:rsidP="00C85309">
            <w:pPr>
              <w:pStyle w:val="a3"/>
              <w:ind w:firstLine="0"/>
              <w:rPr>
                <w:sz w:val="16"/>
                <w:szCs w:val="16"/>
                <w:lang w:val="en-US" w:eastAsia="zh-CN"/>
              </w:rPr>
            </w:pPr>
            <w:r w:rsidRPr="009F7FD4">
              <w:rPr>
                <w:sz w:val="16"/>
                <w:szCs w:val="16"/>
                <w:lang w:val="en-US" w:eastAsia="zh-CN"/>
              </w:rPr>
              <w:t>0.8634</w:t>
            </w:r>
          </w:p>
        </w:tc>
        <w:tc>
          <w:tcPr>
            <w:tcW w:w="838" w:type="dxa"/>
          </w:tcPr>
          <w:p w14:paraId="3FE1EF5A" w14:textId="05107202" w:rsidR="00EC79D4" w:rsidRPr="004344BC" w:rsidRDefault="000B7AAC" w:rsidP="00C85309">
            <w:pPr>
              <w:pStyle w:val="a3"/>
              <w:ind w:firstLine="0"/>
              <w:rPr>
                <w:sz w:val="16"/>
                <w:szCs w:val="16"/>
                <w:lang w:val="en-US" w:eastAsia="zh-CN"/>
              </w:rPr>
            </w:pPr>
            <w:r w:rsidRPr="000B7AAC">
              <w:rPr>
                <w:sz w:val="16"/>
                <w:szCs w:val="16"/>
                <w:lang w:val="en-US" w:eastAsia="zh-CN"/>
              </w:rPr>
              <w:t>0.4621</w:t>
            </w:r>
          </w:p>
        </w:tc>
        <w:tc>
          <w:tcPr>
            <w:tcW w:w="650" w:type="dxa"/>
          </w:tcPr>
          <w:p w14:paraId="05B616FD" w14:textId="3E6951FF" w:rsidR="00EC79D4" w:rsidRPr="004344BC" w:rsidRDefault="00B76712" w:rsidP="00C85309">
            <w:pPr>
              <w:pStyle w:val="a3"/>
              <w:ind w:firstLine="0"/>
              <w:rPr>
                <w:sz w:val="16"/>
                <w:szCs w:val="16"/>
                <w:lang w:val="en-US" w:eastAsia="zh-CN"/>
              </w:rPr>
            </w:pPr>
            <w:r w:rsidRPr="00B76712">
              <w:rPr>
                <w:sz w:val="16"/>
                <w:szCs w:val="16"/>
                <w:lang w:val="en-US" w:eastAsia="zh-CN"/>
              </w:rPr>
              <w:t>0.6557</w:t>
            </w:r>
          </w:p>
        </w:tc>
        <w:tc>
          <w:tcPr>
            <w:tcW w:w="650" w:type="dxa"/>
          </w:tcPr>
          <w:p w14:paraId="140AA316" w14:textId="1E2828E8" w:rsidR="00EC79D4" w:rsidRPr="0088023A" w:rsidRDefault="00EC79D4" w:rsidP="00C85309">
            <w:pPr>
              <w:pStyle w:val="a3"/>
              <w:ind w:firstLine="0"/>
              <w:rPr>
                <w:sz w:val="16"/>
                <w:szCs w:val="16"/>
                <w:lang w:val="en-US" w:eastAsia="zh-CN"/>
              </w:rPr>
            </w:pPr>
            <w:r w:rsidRPr="004344BC">
              <w:rPr>
                <w:sz w:val="16"/>
                <w:szCs w:val="16"/>
                <w:lang w:val="en-US" w:eastAsia="zh-CN"/>
              </w:rPr>
              <w:t>0.5422</w:t>
            </w:r>
          </w:p>
        </w:tc>
      </w:tr>
      <w:tr w:rsidR="00EC79D4" w:rsidRPr="0088023A" w14:paraId="7DB2563A" w14:textId="77777777" w:rsidTr="00874A54">
        <w:trPr>
          <w:jc w:val="center"/>
        </w:trPr>
        <w:tc>
          <w:tcPr>
            <w:tcW w:w="666" w:type="dxa"/>
          </w:tcPr>
          <w:p w14:paraId="0778BD3B" w14:textId="5D506863" w:rsidR="00EC79D4" w:rsidRPr="0088023A" w:rsidRDefault="00EC79D4" w:rsidP="00C85309">
            <w:pPr>
              <w:pStyle w:val="a3"/>
              <w:ind w:firstLine="0"/>
              <w:rPr>
                <w:sz w:val="16"/>
                <w:szCs w:val="16"/>
                <w:lang w:val="en-US" w:eastAsia="zh-CN"/>
              </w:rPr>
            </w:pPr>
            <w:r>
              <w:rPr>
                <w:rFonts w:hint="eastAsia"/>
                <w:sz w:val="16"/>
                <w:szCs w:val="16"/>
                <w:lang w:val="en-US" w:eastAsia="zh-CN"/>
              </w:rPr>
              <w:t>RF</w:t>
            </w:r>
          </w:p>
        </w:tc>
        <w:tc>
          <w:tcPr>
            <w:tcW w:w="712" w:type="dxa"/>
          </w:tcPr>
          <w:p w14:paraId="3E002A52" w14:textId="7D77D636" w:rsidR="00EC79D4" w:rsidRPr="0088023A" w:rsidRDefault="00EC79D4" w:rsidP="00C85309">
            <w:pPr>
              <w:pStyle w:val="a3"/>
              <w:ind w:firstLine="0"/>
              <w:rPr>
                <w:sz w:val="16"/>
                <w:szCs w:val="16"/>
                <w:lang w:val="en-US" w:eastAsia="zh-CN"/>
              </w:rPr>
            </w:pPr>
            <w:r w:rsidRPr="004344BC">
              <w:rPr>
                <w:sz w:val="16"/>
                <w:szCs w:val="16"/>
                <w:lang w:val="en-US" w:eastAsia="zh-CN"/>
              </w:rPr>
              <w:t>0.5509</w:t>
            </w:r>
          </w:p>
        </w:tc>
        <w:tc>
          <w:tcPr>
            <w:tcW w:w="650" w:type="dxa"/>
          </w:tcPr>
          <w:p w14:paraId="276453DF" w14:textId="2BD9C6D7" w:rsidR="00EC79D4" w:rsidRPr="0088023A" w:rsidRDefault="00EC79D4" w:rsidP="00C85309">
            <w:pPr>
              <w:pStyle w:val="a3"/>
              <w:ind w:firstLine="0"/>
              <w:rPr>
                <w:sz w:val="16"/>
                <w:szCs w:val="16"/>
                <w:lang w:val="en-US" w:eastAsia="zh-CN"/>
              </w:rPr>
            </w:pPr>
            <w:r w:rsidRPr="004344BC">
              <w:rPr>
                <w:sz w:val="16"/>
                <w:szCs w:val="16"/>
                <w:lang w:val="en-US" w:eastAsia="zh-CN"/>
              </w:rPr>
              <w:t>0.8922</w:t>
            </w:r>
          </w:p>
        </w:tc>
        <w:tc>
          <w:tcPr>
            <w:tcW w:w="857" w:type="dxa"/>
          </w:tcPr>
          <w:p w14:paraId="4EF261CF" w14:textId="7EE39CBD" w:rsidR="00EC79D4" w:rsidRPr="0088023A" w:rsidRDefault="00EC79D4" w:rsidP="00C85309">
            <w:pPr>
              <w:pStyle w:val="a3"/>
              <w:ind w:firstLine="0"/>
              <w:rPr>
                <w:sz w:val="16"/>
                <w:szCs w:val="16"/>
                <w:lang w:val="en-US" w:eastAsia="zh-CN"/>
              </w:rPr>
            </w:pPr>
            <w:r w:rsidRPr="004344BC">
              <w:rPr>
                <w:sz w:val="16"/>
                <w:szCs w:val="16"/>
                <w:lang w:val="en-US" w:eastAsia="zh-CN"/>
              </w:rPr>
              <w:t>0.8661</w:t>
            </w:r>
          </w:p>
        </w:tc>
        <w:tc>
          <w:tcPr>
            <w:tcW w:w="838" w:type="dxa"/>
          </w:tcPr>
          <w:p w14:paraId="2360D34C" w14:textId="2BBDD988" w:rsidR="00EC79D4" w:rsidRPr="0073276E" w:rsidRDefault="000B7AAC" w:rsidP="00C85309">
            <w:pPr>
              <w:pStyle w:val="a3"/>
              <w:ind w:firstLine="0"/>
              <w:rPr>
                <w:sz w:val="16"/>
                <w:szCs w:val="16"/>
                <w:lang w:val="en-US" w:eastAsia="zh-CN"/>
              </w:rPr>
            </w:pPr>
            <w:r w:rsidRPr="000B7AAC">
              <w:rPr>
                <w:sz w:val="16"/>
                <w:szCs w:val="16"/>
                <w:lang w:val="en-US" w:eastAsia="zh-CN"/>
              </w:rPr>
              <w:t>0.4683</w:t>
            </w:r>
          </w:p>
        </w:tc>
        <w:tc>
          <w:tcPr>
            <w:tcW w:w="650" w:type="dxa"/>
          </w:tcPr>
          <w:p w14:paraId="13D5F679" w14:textId="718EFB02" w:rsidR="00EC79D4" w:rsidRPr="0073276E" w:rsidRDefault="00B76712" w:rsidP="00C85309">
            <w:pPr>
              <w:pStyle w:val="a3"/>
              <w:ind w:firstLine="0"/>
              <w:rPr>
                <w:sz w:val="16"/>
                <w:szCs w:val="16"/>
                <w:lang w:val="en-US" w:eastAsia="zh-CN"/>
              </w:rPr>
            </w:pPr>
            <w:r w:rsidRPr="00B76712">
              <w:rPr>
                <w:sz w:val="16"/>
                <w:szCs w:val="16"/>
                <w:lang w:val="en-US" w:eastAsia="zh-CN"/>
              </w:rPr>
              <w:t>0.6316</w:t>
            </w:r>
          </w:p>
        </w:tc>
        <w:tc>
          <w:tcPr>
            <w:tcW w:w="650" w:type="dxa"/>
          </w:tcPr>
          <w:p w14:paraId="27E7ABB0" w14:textId="05D9E940" w:rsidR="00EC79D4" w:rsidRPr="0088023A" w:rsidRDefault="00EC79D4" w:rsidP="00C85309">
            <w:pPr>
              <w:pStyle w:val="a3"/>
              <w:ind w:firstLine="0"/>
              <w:rPr>
                <w:sz w:val="16"/>
                <w:szCs w:val="16"/>
                <w:lang w:val="en-US" w:eastAsia="zh-CN"/>
              </w:rPr>
            </w:pPr>
            <w:r w:rsidRPr="0073276E">
              <w:rPr>
                <w:sz w:val="16"/>
                <w:szCs w:val="16"/>
                <w:lang w:val="en-US" w:eastAsia="zh-CN"/>
              </w:rPr>
              <w:t>0.5378</w:t>
            </w:r>
          </w:p>
        </w:tc>
      </w:tr>
      <w:tr w:rsidR="00EC79D4" w:rsidRPr="0088023A" w14:paraId="2FF7DC53" w14:textId="77777777" w:rsidTr="00874A54">
        <w:trPr>
          <w:jc w:val="center"/>
        </w:trPr>
        <w:tc>
          <w:tcPr>
            <w:tcW w:w="666" w:type="dxa"/>
          </w:tcPr>
          <w:p w14:paraId="7F4B8424" w14:textId="77777777" w:rsidR="00B55CB4" w:rsidRDefault="00EC79D4" w:rsidP="00C85309">
            <w:pPr>
              <w:pStyle w:val="a3"/>
              <w:ind w:firstLine="0"/>
              <w:rPr>
                <w:sz w:val="16"/>
                <w:szCs w:val="16"/>
                <w:lang w:val="en-US" w:eastAsia="zh-CN"/>
              </w:rPr>
            </w:pPr>
            <w:r>
              <w:rPr>
                <w:rFonts w:hint="eastAsia"/>
                <w:sz w:val="16"/>
                <w:szCs w:val="16"/>
                <w:lang w:val="en-US" w:eastAsia="zh-CN"/>
              </w:rPr>
              <w:t>Light</w:t>
            </w:r>
            <w:r w:rsidR="00B55CB4">
              <w:rPr>
                <w:rFonts w:hint="eastAsia"/>
                <w:sz w:val="16"/>
                <w:szCs w:val="16"/>
                <w:lang w:val="en-US" w:eastAsia="zh-CN"/>
              </w:rPr>
              <w:t>-</w:t>
            </w:r>
          </w:p>
          <w:p w14:paraId="3DA2E05D" w14:textId="3B3870C8" w:rsidR="00EC79D4" w:rsidRPr="0088023A" w:rsidRDefault="00EC79D4" w:rsidP="00C85309">
            <w:pPr>
              <w:pStyle w:val="a3"/>
              <w:ind w:firstLine="0"/>
              <w:rPr>
                <w:sz w:val="16"/>
                <w:szCs w:val="16"/>
                <w:lang w:val="en-US" w:eastAsia="zh-CN"/>
              </w:rPr>
            </w:pPr>
            <w:r>
              <w:rPr>
                <w:rFonts w:hint="eastAsia"/>
                <w:sz w:val="16"/>
                <w:szCs w:val="16"/>
                <w:lang w:val="en-US" w:eastAsia="zh-CN"/>
              </w:rPr>
              <w:t>GBM</w:t>
            </w:r>
          </w:p>
        </w:tc>
        <w:tc>
          <w:tcPr>
            <w:tcW w:w="712" w:type="dxa"/>
          </w:tcPr>
          <w:p w14:paraId="2C861BD7" w14:textId="77B905B0" w:rsidR="00EC79D4" w:rsidRPr="0088023A" w:rsidRDefault="00EC79D4" w:rsidP="00C85309">
            <w:pPr>
              <w:pStyle w:val="a3"/>
              <w:ind w:firstLine="0"/>
              <w:rPr>
                <w:sz w:val="16"/>
                <w:szCs w:val="16"/>
                <w:lang w:val="en-US" w:eastAsia="zh-CN"/>
              </w:rPr>
            </w:pPr>
            <w:r w:rsidRPr="0073276E">
              <w:rPr>
                <w:sz w:val="16"/>
                <w:szCs w:val="16"/>
                <w:lang w:val="en-US" w:eastAsia="zh-CN"/>
              </w:rPr>
              <w:t>0.5562</w:t>
            </w:r>
          </w:p>
        </w:tc>
        <w:tc>
          <w:tcPr>
            <w:tcW w:w="650" w:type="dxa"/>
          </w:tcPr>
          <w:p w14:paraId="2FE6C898" w14:textId="479DDBD3" w:rsidR="00EC79D4" w:rsidRPr="0088023A" w:rsidRDefault="00EC79D4" w:rsidP="00C85309">
            <w:pPr>
              <w:pStyle w:val="a3"/>
              <w:ind w:firstLine="0"/>
              <w:rPr>
                <w:sz w:val="16"/>
                <w:szCs w:val="16"/>
                <w:lang w:val="en-US" w:eastAsia="zh-CN"/>
              </w:rPr>
            </w:pPr>
            <w:r w:rsidRPr="0073276E">
              <w:rPr>
                <w:sz w:val="16"/>
                <w:szCs w:val="16"/>
                <w:lang w:val="en-US" w:eastAsia="zh-CN"/>
              </w:rPr>
              <w:t>0.8934</w:t>
            </w:r>
          </w:p>
        </w:tc>
        <w:tc>
          <w:tcPr>
            <w:tcW w:w="857" w:type="dxa"/>
          </w:tcPr>
          <w:p w14:paraId="43AA3F9E" w14:textId="34A1F4D5" w:rsidR="00EC79D4" w:rsidRPr="004123A2" w:rsidRDefault="00EC79D4" w:rsidP="00C85309">
            <w:pPr>
              <w:pStyle w:val="a3"/>
              <w:ind w:firstLine="0"/>
              <w:rPr>
                <w:b/>
                <w:bCs/>
                <w:sz w:val="16"/>
                <w:szCs w:val="16"/>
                <w:lang w:val="en-US" w:eastAsia="zh-CN"/>
              </w:rPr>
            </w:pPr>
            <w:r w:rsidRPr="004123A2">
              <w:rPr>
                <w:b/>
                <w:bCs/>
                <w:sz w:val="16"/>
                <w:szCs w:val="16"/>
                <w:lang w:val="en-US" w:eastAsia="zh-CN"/>
              </w:rPr>
              <w:t>0.8856</w:t>
            </w:r>
          </w:p>
        </w:tc>
        <w:tc>
          <w:tcPr>
            <w:tcW w:w="838" w:type="dxa"/>
          </w:tcPr>
          <w:p w14:paraId="78E33991" w14:textId="7B23516B" w:rsidR="00EC79D4" w:rsidRPr="001B1CEC" w:rsidRDefault="000B7AAC" w:rsidP="00C85309">
            <w:pPr>
              <w:pStyle w:val="a3"/>
              <w:ind w:firstLine="0"/>
              <w:rPr>
                <w:b/>
                <w:bCs/>
                <w:sz w:val="16"/>
                <w:szCs w:val="16"/>
                <w:lang w:val="en-US" w:eastAsia="zh-CN"/>
              </w:rPr>
            </w:pPr>
            <w:r w:rsidRPr="001B1CEC">
              <w:rPr>
                <w:b/>
                <w:bCs/>
                <w:sz w:val="16"/>
                <w:szCs w:val="16"/>
                <w:lang w:val="en-US" w:eastAsia="zh-CN"/>
              </w:rPr>
              <w:t>0.5342</w:t>
            </w:r>
          </w:p>
        </w:tc>
        <w:tc>
          <w:tcPr>
            <w:tcW w:w="650" w:type="dxa"/>
          </w:tcPr>
          <w:p w14:paraId="7E3C92C1" w14:textId="35EDE05B" w:rsidR="00EC79D4" w:rsidRPr="0073276E" w:rsidRDefault="00B76712" w:rsidP="00C85309">
            <w:pPr>
              <w:pStyle w:val="a3"/>
              <w:ind w:firstLine="0"/>
              <w:rPr>
                <w:sz w:val="16"/>
                <w:szCs w:val="16"/>
                <w:lang w:val="en-US" w:eastAsia="zh-CN"/>
              </w:rPr>
            </w:pPr>
            <w:r w:rsidRPr="00B76712">
              <w:rPr>
                <w:sz w:val="16"/>
                <w:szCs w:val="16"/>
                <w:lang w:val="en-US" w:eastAsia="zh-CN"/>
              </w:rPr>
              <w:t>0.5658</w:t>
            </w:r>
          </w:p>
        </w:tc>
        <w:tc>
          <w:tcPr>
            <w:tcW w:w="650" w:type="dxa"/>
          </w:tcPr>
          <w:p w14:paraId="7D61E76B" w14:textId="53C66C7B" w:rsidR="00EC79D4" w:rsidRPr="0088023A" w:rsidRDefault="00EC79D4" w:rsidP="00C85309">
            <w:pPr>
              <w:pStyle w:val="a3"/>
              <w:ind w:firstLine="0"/>
              <w:rPr>
                <w:sz w:val="16"/>
                <w:szCs w:val="16"/>
                <w:lang w:val="en-US" w:eastAsia="zh-CN"/>
              </w:rPr>
            </w:pPr>
            <w:r w:rsidRPr="0073276E">
              <w:rPr>
                <w:sz w:val="16"/>
                <w:szCs w:val="16"/>
                <w:lang w:val="en-US" w:eastAsia="zh-CN"/>
              </w:rPr>
              <w:t>0.5495</w:t>
            </w:r>
          </w:p>
        </w:tc>
      </w:tr>
      <w:tr w:rsidR="00EC79D4" w:rsidRPr="0088023A" w14:paraId="6840CF8C" w14:textId="77777777" w:rsidTr="00874A54">
        <w:trPr>
          <w:jc w:val="center"/>
        </w:trPr>
        <w:tc>
          <w:tcPr>
            <w:tcW w:w="666" w:type="dxa"/>
          </w:tcPr>
          <w:p w14:paraId="1BD5E48B" w14:textId="77777777" w:rsidR="00B55CB4" w:rsidRDefault="00EC79D4" w:rsidP="00C85309">
            <w:pPr>
              <w:pStyle w:val="a3"/>
              <w:ind w:firstLine="0"/>
              <w:rPr>
                <w:sz w:val="16"/>
                <w:szCs w:val="16"/>
                <w:lang w:val="en-US" w:eastAsia="zh-CN"/>
              </w:rPr>
            </w:pPr>
            <w:r>
              <w:rPr>
                <w:rFonts w:hint="eastAsia"/>
                <w:sz w:val="16"/>
                <w:szCs w:val="16"/>
                <w:lang w:val="en-US" w:eastAsia="zh-CN"/>
              </w:rPr>
              <w:t>XG</w:t>
            </w:r>
            <w:r w:rsidR="00B55CB4">
              <w:rPr>
                <w:rFonts w:hint="eastAsia"/>
                <w:sz w:val="16"/>
                <w:szCs w:val="16"/>
                <w:lang w:val="en-US" w:eastAsia="zh-CN"/>
              </w:rPr>
              <w:t>-</w:t>
            </w:r>
          </w:p>
          <w:p w14:paraId="52CC17B8" w14:textId="5943DF2F" w:rsidR="00EC79D4" w:rsidRPr="0088023A" w:rsidRDefault="00EC79D4" w:rsidP="00C85309">
            <w:pPr>
              <w:pStyle w:val="a3"/>
              <w:ind w:firstLine="0"/>
              <w:rPr>
                <w:sz w:val="16"/>
                <w:szCs w:val="16"/>
                <w:lang w:val="en-US" w:eastAsia="zh-CN"/>
              </w:rPr>
            </w:pPr>
            <w:r>
              <w:rPr>
                <w:rFonts w:hint="eastAsia"/>
                <w:sz w:val="16"/>
                <w:szCs w:val="16"/>
                <w:lang w:val="en-US" w:eastAsia="zh-CN"/>
              </w:rPr>
              <w:t>Boost</w:t>
            </w:r>
          </w:p>
        </w:tc>
        <w:tc>
          <w:tcPr>
            <w:tcW w:w="712" w:type="dxa"/>
          </w:tcPr>
          <w:p w14:paraId="7AB6D731" w14:textId="0BFB5D0F" w:rsidR="00EC79D4" w:rsidRPr="0088023A" w:rsidRDefault="00EC79D4" w:rsidP="00C85309">
            <w:pPr>
              <w:pStyle w:val="a3"/>
              <w:ind w:firstLine="0"/>
              <w:rPr>
                <w:sz w:val="16"/>
                <w:szCs w:val="16"/>
                <w:lang w:val="en-US" w:eastAsia="zh-CN"/>
              </w:rPr>
            </w:pPr>
            <w:r w:rsidRPr="00CB7F33">
              <w:rPr>
                <w:sz w:val="16"/>
                <w:szCs w:val="16"/>
                <w:lang w:val="en-US" w:eastAsia="zh-CN"/>
              </w:rPr>
              <w:t>0.5294</w:t>
            </w:r>
          </w:p>
        </w:tc>
        <w:tc>
          <w:tcPr>
            <w:tcW w:w="650" w:type="dxa"/>
          </w:tcPr>
          <w:p w14:paraId="536A5B7A" w14:textId="2BE5D1D4" w:rsidR="00EC79D4" w:rsidRPr="0088023A" w:rsidRDefault="00EC79D4" w:rsidP="00C85309">
            <w:pPr>
              <w:pStyle w:val="a3"/>
              <w:ind w:firstLine="0"/>
              <w:rPr>
                <w:sz w:val="16"/>
                <w:szCs w:val="16"/>
                <w:lang w:val="en-US" w:eastAsia="zh-CN"/>
              </w:rPr>
            </w:pPr>
            <w:r w:rsidRPr="00CB7F33">
              <w:rPr>
                <w:sz w:val="16"/>
                <w:szCs w:val="16"/>
                <w:lang w:val="en-US" w:eastAsia="zh-CN"/>
              </w:rPr>
              <w:t>0.8924</w:t>
            </w:r>
          </w:p>
        </w:tc>
        <w:tc>
          <w:tcPr>
            <w:tcW w:w="857" w:type="dxa"/>
          </w:tcPr>
          <w:p w14:paraId="324427B8" w14:textId="70777023" w:rsidR="00EC79D4" w:rsidRPr="0088023A" w:rsidRDefault="00EC79D4" w:rsidP="00C85309">
            <w:pPr>
              <w:pStyle w:val="a3"/>
              <w:ind w:firstLine="0"/>
              <w:rPr>
                <w:sz w:val="16"/>
                <w:szCs w:val="16"/>
                <w:lang w:val="en-US" w:eastAsia="zh-CN"/>
              </w:rPr>
            </w:pPr>
            <w:r w:rsidRPr="00CB7F33">
              <w:rPr>
                <w:sz w:val="16"/>
                <w:szCs w:val="16"/>
                <w:lang w:val="en-US" w:eastAsia="zh-CN"/>
              </w:rPr>
              <w:t>0.8653</w:t>
            </w:r>
          </w:p>
        </w:tc>
        <w:tc>
          <w:tcPr>
            <w:tcW w:w="838" w:type="dxa"/>
          </w:tcPr>
          <w:p w14:paraId="69741AFF" w14:textId="1581C3F3" w:rsidR="00EC79D4" w:rsidRPr="00CB7F33" w:rsidRDefault="000B7AAC" w:rsidP="00C85309">
            <w:pPr>
              <w:pStyle w:val="a3"/>
              <w:ind w:firstLine="0"/>
              <w:rPr>
                <w:sz w:val="16"/>
                <w:szCs w:val="16"/>
                <w:lang w:val="en-US" w:eastAsia="zh-CN"/>
              </w:rPr>
            </w:pPr>
            <w:r w:rsidRPr="000B7AAC">
              <w:rPr>
                <w:sz w:val="16"/>
                <w:szCs w:val="16"/>
                <w:lang w:val="en-US" w:eastAsia="zh-CN"/>
              </w:rPr>
              <w:t>0.4668</w:t>
            </w:r>
          </w:p>
        </w:tc>
        <w:tc>
          <w:tcPr>
            <w:tcW w:w="650" w:type="dxa"/>
          </w:tcPr>
          <w:p w14:paraId="58312226" w14:textId="5BF0AD2F" w:rsidR="00EC79D4" w:rsidRPr="00CB7F33" w:rsidRDefault="00B76712" w:rsidP="00C85309">
            <w:pPr>
              <w:pStyle w:val="a3"/>
              <w:ind w:firstLine="0"/>
              <w:rPr>
                <w:sz w:val="16"/>
                <w:szCs w:val="16"/>
                <w:lang w:val="en-US" w:eastAsia="zh-CN"/>
              </w:rPr>
            </w:pPr>
            <w:r w:rsidRPr="00B76712">
              <w:rPr>
                <w:sz w:val="16"/>
                <w:szCs w:val="16"/>
                <w:lang w:val="en-US" w:eastAsia="zh-CN"/>
              </w:rPr>
              <w:t>0.6469</w:t>
            </w:r>
          </w:p>
        </w:tc>
        <w:tc>
          <w:tcPr>
            <w:tcW w:w="650" w:type="dxa"/>
          </w:tcPr>
          <w:p w14:paraId="6925BFED" w14:textId="09FA08D2" w:rsidR="00EC79D4" w:rsidRPr="0088023A" w:rsidRDefault="00EC79D4" w:rsidP="00C85309">
            <w:pPr>
              <w:pStyle w:val="a3"/>
              <w:ind w:firstLine="0"/>
              <w:rPr>
                <w:sz w:val="16"/>
                <w:szCs w:val="16"/>
                <w:lang w:val="en-US" w:eastAsia="zh-CN"/>
              </w:rPr>
            </w:pPr>
            <w:r w:rsidRPr="00CB7F33">
              <w:rPr>
                <w:sz w:val="16"/>
                <w:szCs w:val="16"/>
                <w:lang w:val="en-US" w:eastAsia="zh-CN"/>
              </w:rPr>
              <w:t>0.5423</w:t>
            </w:r>
          </w:p>
        </w:tc>
      </w:tr>
      <w:tr w:rsidR="00020929" w:rsidRPr="0088023A" w14:paraId="39907DE1" w14:textId="77777777" w:rsidTr="00874A54">
        <w:trPr>
          <w:jc w:val="center"/>
        </w:trPr>
        <w:tc>
          <w:tcPr>
            <w:tcW w:w="5023" w:type="dxa"/>
            <w:gridSpan w:val="7"/>
          </w:tcPr>
          <w:p w14:paraId="29E46201" w14:textId="7B233758" w:rsidR="00020929" w:rsidRPr="00C01374" w:rsidRDefault="00020929" w:rsidP="00C85309">
            <w:pPr>
              <w:pStyle w:val="a3"/>
              <w:ind w:firstLine="0"/>
              <w:rPr>
                <w:b/>
                <w:bCs/>
                <w:sz w:val="16"/>
                <w:szCs w:val="16"/>
                <w:lang w:val="en-US" w:eastAsia="zh-CN"/>
              </w:rPr>
            </w:pPr>
            <w:r w:rsidRPr="00C01374">
              <w:rPr>
                <w:b/>
                <w:bCs/>
                <w:sz w:val="16"/>
                <w:szCs w:val="16"/>
                <w:lang w:val="en-US" w:eastAsia="zh-CN"/>
              </w:rPr>
              <w:t>fused static and time series</w:t>
            </w:r>
            <w:r w:rsidRPr="00C01374">
              <w:rPr>
                <w:rFonts w:hint="eastAsia"/>
                <w:b/>
                <w:bCs/>
                <w:sz w:val="16"/>
                <w:szCs w:val="16"/>
                <w:lang w:val="en-US" w:eastAsia="zh-CN"/>
              </w:rPr>
              <w:t>(end-to-end)</w:t>
            </w:r>
          </w:p>
        </w:tc>
      </w:tr>
      <w:tr w:rsidR="00EC79D4" w:rsidRPr="0088023A" w14:paraId="63411F83" w14:textId="77777777" w:rsidTr="00874A54">
        <w:trPr>
          <w:jc w:val="center"/>
        </w:trPr>
        <w:tc>
          <w:tcPr>
            <w:tcW w:w="666" w:type="dxa"/>
          </w:tcPr>
          <w:p w14:paraId="31B34541" w14:textId="348CC7DB" w:rsidR="00B55CB4" w:rsidRDefault="00EC79D4" w:rsidP="00C85309">
            <w:pPr>
              <w:pStyle w:val="a3"/>
              <w:ind w:firstLine="0"/>
              <w:rPr>
                <w:sz w:val="16"/>
                <w:szCs w:val="16"/>
                <w:lang w:val="en-US" w:eastAsia="zh-CN"/>
              </w:rPr>
            </w:pPr>
            <w:r>
              <w:rPr>
                <w:rFonts w:hint="eastAsia"/>
                <w:sz w:val="16"/>
                <w:szCs w:val="16"/>
                <w:lang w:val="en-US" w:eastAsia="zh-CN"/>
              </w:rPr>
              <w:t>LSTM</w:t>
            </w:r>
          </w:p>
          <w:p w14:paraId="5E697BEC" w14:textId="02BA7BB1" w:rsidR="00EC79D4" w:rsidRDefault="008A41E6" w:rsidP="00C85309">
            <w:pPr>
              <w:pStyle w:val="a3"/>
              <w:ind w:firstLine="0"/>
              <w:rPr>
                <w:sz w:val="16"/>
                <w:szCs w:val="16"/>
                <w:lang w:val="en-US" w:eastAsia="zh-CN"/>
              </w:rPr>
            </w:pPr>
            <w:r>
              <w:rPr>
                <w:rFonts w:hint="eastAsia"/>
                <w:sz w:val="16"/>
                <w:szCs w:val="16"/>
                <w:lang w:val="en-US" w:eastAsia="zh-CN"/>
              </w:rPr>
              <w:t>-</w:t>
            </w:r>
            <w:r w:rsidR="00EC79D4">
              <w:rPr>
                <w:rFonts w:hint="eastAsia"/>
                <w:sz w:val="16"/>
                <w:szCs w:val="16"/>
                <w:lang w:val="en-US" w:eastAsia="zh-CN"/>
              </w:rPr>
              <w:t>MLP</w:t>
            </w:r>
          </w:p>
        </w:tc>
        <w:tc>
          <w:tcPr>
            <w:tcW w:w="712" w:type="dxa"/>
          </w:tcPr>
          <w:p w14:paraId="0FC3FFE7" w14:textId="44E9E614" w:rsidR="00EC79D4" w:rsidRPr="004123A2" w:rsidRDefault="00EC79D4" w:rsidP="00C85309">
            <w:pPr>
              <w:pStyle w:val="a3"/>
              <w:ind w:firstLine="0"/>
              <w:rPr>
                <w:b/>
                <w:bCs/>
                <w:sz w:val="16"/>
                <w:szCs w:val="16"/>
                <w:lang w:val="en-US" w:eastAsia="zh-CN"/>
              </w:rPr>
            </w:pPr>
            <w:r w:rsidRPr="004123A2">
              <w:rPr>
                <w:b/>
                <w:bCs/>
                <w:sz w:val="16"/>
                <w:szCs w:val="16"/>
                <w:lang w:val="en-US" w:eastAsia="zh-CN"/>
              </w:rPr>
              <w:t>0.58</w:t>
            </w:r>
            <w:r w:rsidR="00157303">
              <w:rPr>
                <w:rFonts w:hint="eastAsia"/>
                <w:b/>
                <w:bCs/>
                <w:sz w:val="16"/>
                <w:szCs w:val="16"/>
                <w:lang w:val="en-US" w:eastAsia="zh-CN"/>
              </w:rPr>
              <w:t>1</w:t>
            </w:r>
            <w:r w:rsidRPr="004123A2">
              <w:rPr>
                <w:b/>
                <w:bCs/>
                <w:sz w:val="16"/>
                <w:szCs w:val="16"/>
                <w:lang w:val="en-US" w:eastAsia="zh-CN"/>
              </w:rPr>
              <w:t>6</w:t>
            </w:r>
          </w:p>
        </w:tc>
        <w:tc>
          <w:tcPr>
            <w:tcW w:w="650" w:type="dxa"/>
          </w:tcPr>
          <w:p w14:paraId="6D3CFB5C" w14:textId="486D841B" w:rsidR="00EC79D4" w:rsidRPr="004123A2" w:rsidRDefault="00EC79D4" w:rsidP="00C85309">
            <w:pPr>
              <w:pStyle w:val="a3"/>
              <w:ind w:firstLine="0"/>
              <w:rPr>
                <w:b/>
                <w:bCs/>
                <w:sz w:val="16"/>
                <w:szCs w:val="16"/>
                <w:lang w:val="en-US" w:eastAsia="zh-CN"/>
              </w:rPr>
            </w:pPr>
            <w:r w:rsidRPr="004123A2">
              <w:rPr>
                <w:b/>
                <w:bCs/>
                <w:sz w:val="16"/>
                <w:szCs w:val="16"/>
                <w:lang w:val="en-US" w:eastAsia="zh-CN"/>
              </w:rPr>
              <w:t>0.8995</w:t>
            </w:r>
          </w:p>
        </w:tc>
        <w:tc>
          <w:tcPr>
            <w:tcW w:w="857" w:type="dxa"/>
          </w:tcPr>
          <w:p w14:paraId="5783EC56" w14:textId="0CD7D31C" w:rsidR="00EC79D4" w:rsidRPr="0088023A" w:rsidRDefault="00EC79D4" w:rsidP="00C85309">
            <w:pPr>
              <w:pStyle w:val="a3"/>
              <w:ind w:firstLine="0"/>
              <w:rPr>
                <w:sz w:val="16"/>
                <w:szCs w:val="16"/>
                <w:lang w:val="en-US" w:eastAsia="zh-CN"/>
              </w:rPr>
            </w:pPr>
            <w:r w:rsidRPr="00EF1599">
              <w:rPr>
                <w:sz w:val="16"/>
                <w:szCs w:val="16"/>
                <w:lang w:val="en-US" w:eastAsia="zh-CN"/>
              </w:rPr>
              <w:t>0.8818</w:t>
            </w:r>
          </w:p>
        </w:tc>
        <w:tc>
          <w:tcPr>
            <w:tcW w:w="838" w:type="dxa"/>
          </w:tcPr>
          <w:p w14:paraId="23060FFD" w14:textId="6B6E6D47" w:rsidR="00EC79D4" w:rsidRPr="00B76712" w:rsidRDefault="000B7AAC" w:rsidP="00C85309">
            <w:pPr>
              <w:pStyle w:val="a3"/>
              <w:ind w:firstLine="0"/>
              <w:rPr>
                <w:sz w:val="16"/>
                <w:szCs w:val="16"/>
                <w:lang w:val="en-US" w:eastAsia="zh-CN"/>
              </w:rPr>
            </w:pPr>
            <w:r w:rsidRPr="00B76712">
              <w:rPr>
                <w:sz w:val="16"/>
                <w:szCs w:val="16"/>
                <w:lang w:val="en-US" w:eastAsia="zh-CN"/>
              </w:rPr>
              <w:t>0.5168</w:t>
            </w:r>
          </w:p>
        </w:tc>
        <w:tc>
          <w:tcPr>
            <w:tcW w:w="650" w:type="dxa"/>
          </w:tcPr>
          <w:p w14:paraId="127DB46F" w14:textId="7126EB92" w:rsidR="00EC79D4" w:rsidRPr="00B76712" w:rsidRDefault="00B76712" w:rsidP="00C85309">
            <w:pPr>
              <w:pStyle w:val="a3"/>
              <w:ind w:firstLine="0"/>
              <w:rPr>
                <w:sz w:val="16"/>
                <w:szCs w:val="16"/>
                <w:lang w:val="en-US" w:eastAsia="zh-CN"/>
              </w:rPr>
            </w:pPr>
            <w:r w:rsidRPr="00B76712">
              <w:rPr>
                <w:sz w:val="16"/>
                <w:szCs w:val="16"/>
                <w:lang w:val="en-US" w:eastAsia="zh-CN"/>
              </w:rPr>
              <w:t>0.6404</w:t>
            </w:r>
          </w:p>
        </w:tc>
        <w:tc>
          <w:tcPr>
            <w:tcW w:w="650" w:type="dxa"/>
          </w:tcPr>
          <w:p w14:paraId="7547EC4C" w14:textId="5A5BE56F" w:rsidR="00EC79D4" w:rsidRPr="004A0F76" w:rsidRDefault="00EC79D4" w:rsidP="00740523">
            <w:pPr>
              <w:pStyle w:val="a3"/>
              <w:keepNext/>
              <w:ind w:firstLine="0"/>
              <w:rPr>
                <w:b/>
                <w:bCs/>
                <w:sz w:val="16"/>
                <w:szCs w:val="16"/>
                <w:lang w:val="en-US" w:eastAsia="zh-CN"/>
              </w:rPr>
            </w:pPr>
            <w:r w:rsidRPr="004A0F76">
              <w:rPr>
                <w:b/>
                <w:bCs/>
                <w:sz w:val="16"/>
                <w:szCs w:val="16"/>
                <w:lang w:val="en-US" w:eastAsia="zh-CN"/>
              </w:rPr>
              <w:t>0.5720</w:t>
            </w:r>
          </w:p>
        </w:tc>
      </w:tr>
    </w:tbl>
    <w:p w14:paraId="2D435486" w14:textId="3D1A989B" w:rsidR="009303D9" w:rsidRDefault="00BF4144" w:rsidP="006B6B66">
      <w:pPr>
        <w:pStyle w:val="1"/>
      </w:pPr>
      <w:r w:rsidRPr="00BF4144">
        <w:t>Discussion</w:t>
      </w:r>
    </w:p>
    <w:p w14:paraId="6988379C" w14:textId="39641BBF" w:rsidR="00010B6B" w:rsidRDefault="00010B6B" w:rsidP="00A56A1B">
      <w:pPr>
        <w:pStyle w:val="a3"/>
        <w:rPr>
          <w:rStyle w:val="ng-star-inserted"/>
          <w:lang w:eastAsia="zh-CN"/>
        </w:rPr>
      </w:pPr>
      <w:r>
        <w:rPr>
          <w:rStyle w:val="ng-star-inserted"/>
        </w:rPr>
        <w:t xml:space="preserve">In this study, we </w:t>
      </w:r>
      <w:r w:rsidR="00740E68">
        <w:rPr>
          <w:rStyle w:val="ng-star-inserted"/>
        </w:rPr>
        <w:t>have</w:t>
      </w:r>
      <w:r>
        <w:rPr>
          <w:rStyle w:val="ng-star-inserted"/>
        </w:rPr>
        <w:t xml:space="preserve"> </w:t>
      </w:r>
      <w:r w:rsidR="00FA2CB2">
        <w:rPr>
          <w:rStyle w:val="ng-star-inserted"/>
        </w:rPr>
        <w:t>proposed</w:t>
      </w:r>
      <w:r>
        <w:rPr>
          <w:rStyle w:val="ng-star-inserted"/>
        </w:rPr>
        <w:t xml:space="preserve"> an end-to-end model integrating LSTM and MLP to predict </w:t>
      </w:r>
      <w:r w:rsidR="008214C0">
        <w:rPr>
          <w:rStyle w:val="ng-star-inserted"/>
        </w:rPr>
        <w:t xml:space="preserve">30-day </w:t>
      </w:r>
      <w:r>
        <w:rPr>
          <w:rStyle w:val="ng-star-inserted"/>
        </w:rPr>
        <w:t xml:space="preserve">mortality </w:t>
      </w:r>
      <w:r w:rsidR="00FA2CB2">
        <w:rPr>
          <w:rStyle w:val="ng-star-inserted"/>
        </w:rPr>
        <w:t>risk</w:t>
      </w:r>
      <w:r>
        <w:rPr>
          <w:rStyle w:val="ng-star-inserted"/>
        </w:rPr>
        <w:t xml:space="preserve"> in critically ill patients with CAD. Our </w:t>
      </w:r>
      <w:r w:rsidR="0039247E">
        <w:rPr>
          <w:rStyle w:val="ng-star-inserted"/>
        </w:rPr>
        <w:t>results show</w:t>
      </w:r>
      <w:r>
        <w:rPr>
          <w:rStyle w:val="ng-star-inserted"/>
        </w:rPr>
        <w:t xml:space="preserve"> that </w:t>
      </w:r>
      <w:r w:rsidR="00F01F64">
        <w:rPr>
          <w:rStyle w:val="ng-star-inserted"/>
        </w:rPr>
        <w:t>combining</w:t>
      </w:r>
      <w:r>
        <w:rPr>
          <w:rStyle w:val="ng-star-inserted"/>
        </w:rPr>
        <w:t xml:space="preserve"> dynamic time-series data with static baseline features</w:t>
      </w:r>
      <w:r w:rsidR="00F40210">
        <w:rPr>
          <w:rStyle w:val="ng-star-inserted"/>
        </w:rPr>
        <w:t xml:space="preserve"> allow</w:t>
      </w:r>
      <w:r w:rsidR="00F610EE">
        <w:rPr>
          <w:rStyle w:val="ng-star-inserted"/>
        </w:rPr>
        <w:t>s the</w:t>
      </w:r>
      <w:r>
        <w:rPr>
          <w:rStyle w:val="ng-star-inserted"/>
        </w:rPr>
        <w:t xml:space="preserve"> model </w:t>
      </w:r>
      <w:r w:rsidR="00B95769">
        <w:rPr>
          <w:rStyle w:val="ng-star-inserted"/>
        </w:rPr>
        <w:t>to achieve</w:t>
      </w:r>
      <w:r w:rsidR="00F610EE">
        <w:rPr>
          <w:rStyle w:val="ng-star-inserted"/>
        </w:rPr>
        <w:t xml:space="preserve"> a</w:t>
      </w:r>
      <w:r>
        <w:rPr>
          <w:rStyle w:val="ng-star-inserted"/>
        </w:rPr>
        <w:t xml:space="preserve"> </w:t>
      </w:r>
      <w:r w:rsidR="002217B1">
        <w:rPr>
          <w:rStyle w:val="ng-star-inserted"/>
        </w:rPr>
        <w:t>mar</w:t>
      </w:r>
      <w:r w:rsidR="003B1AEA">
        <w:rPr>
          <w:rStyle w:val="ng-star-inserted"/>
        </w:rPr>
        <w:t>ked</w:t>
      </w:r>
      <w:r>
        <w:rPr>
          <w:rStyle w:val="ng-star-inserted"/>
        </w:rPr>
        <w:t xml:space="preserve"> </w:t>
      </w:r>
      <w:r w:rsidR="00B15915" w:rsidRPr="00B15915">
        <w:rPr>
          <w:rStyle w:val="ng-star-inserted"/>
        </w:rPr>
        <w:t>improvement in prediction</w:t>
      </w:r>
      <w:r w:rsidR="00ED49C1">
        <w:rPr>
          <w:rStyle w:val="ng-star-inserted"/>
        </w:rPr>
        <w:t>,</w:t>
      </w:r>
      <w:r w:rsidR="003F6700">
        <w:rPr>
          <w:rStyle w:val="ng-star-inserted"/>
        </w:rPr>
        <w:t xml:space="preserve"> </w:t>
      </w:r>
      <w:r w:rsidR="003F6700">
        <w:t>outperforming traditional approaches</w:t>
      </w:r>
      <w:r>
        <w:rPr>
          <w:rStyle w:val="ng-star-inserted"/>
        </w:rPr>
        <w:t>, particularly on the AU-PRC metric.</w:t>
      </w:r>
    </w:p>
    <w:p w14:paraId="27E09BE0" w14:textId="5E186F1C" w:rsidR="00FA71B3" w:rsidRDefault="00FA71B3" w:rsidP="00A56A1B">
      <w:pPr>
        <w:pStyle w:val="a3"/>
        <w:rPr>
          <w:rStyle w:val="ng-star-inserted"/>
          <w:lang w:eastAsia="zh-CN"/>
        </w:rPr>
      </w:pPr>
      <w:r>
        <w:rPr>
          <w:rStyle w:val="ng-star-inserted"/>
        </w:rPr>
        <w:t>The</w:t>
      </w:r>
      <w:r w:rsidR="003764DC">
        <w:rPr>
          <w:rStyle w:val="ng-star-inserted"/>
          <w:rFonts w:hint="eastAsia"/>
        </w:rPr>
        <w:t xml:space="preserve"> </w:t>
      </w:r>
      <w:r>
        <w:rPr>
          <w:rStyle w:val="ng-star-inserted"/>
        </w:rPr>
        <w:t>performance metrics</w:t>
      </w:r>
      <w:r w:rsidR="003764DC">
        <w:rPr>
          <w:rStyle w:val="ng-star-inserted"/>
          <w:rFonts w:hint="eastAsia"/>
          <w:lang w:eastAsia="zh-CN"/>
        </w:rPr>
        <w:t xml:space="preserve"> of</w:t>
      </w:r>
      <w:r w:rsidR="003764DC">
        <w:rPr>
          <w:rStyle w:val="ng-star-inserted"/>
          <w:lang w:val="en-US" w:eastAsia="zh-CN"/>
        </w:rPr>
        <w:t xml:space="preserve"> the model</w:t>
      </w:r>
      <w:r>
        <w:rPr>
          <w:rStyle w:val="ng-star-inserted"/>
        </w:rPr>
        <w:t xml:space="preserve"> </w:t>
      </w:r>
      <w:r w:rsidR="00947CBE" w:rsidRPr="00947CBE">
        <w:rPr>
          <w:rStyle w:val="ng-star-inserted"/>
        </w:rPr>
        <w:t>highlight its potential clinical applications.</w:t>
      </w:r>
      <w:r>
        <w:rPr>
          <w:rStyle w:val="ng-star-inserted"/>
        </w:rPr>
        <w:t xml:space="preserve">. </w:t>
      </w:r>
      <w:r w:rsidR="00607ADD">
        <w:rPr>
          <w:rStyle w:val="ng-star-inserted"/>
        </w:rPr>
        <w:t>The</w:t>
      </w:r>
      <w:r>
        <w:rPr>
          <w:rStyle w:val="ng-star-inserted"/>
        </w:rPr>
        <w:t xml:space="preserve"> AU-PRC of 0.5816 demonstrates its robustness in an imbalanced </w:t>
      </w:r>
      <w:r w:rsidR="00F74967" w:rsidRPr="00F74967">
        <w:rPr>
          <w:rStyle w:val="ng-star-inserted"/>
        </w:rPr>
        <w:t>scenario</w:t>
      </w:r>
      <w:r w:rsidR="00E3029B">
        <w:rPr>
          <w:rStyle w:val="ng-star-inserted"/>
          <w:lang w:val="en-US" w:eastAsia="zh-CN"/>
        </w:rPr>
        <w:t>,</w:t>
      </w:r>
      <w:r w:rsidR="007E265A">
        <w:rPr>
          <w:rStyle w:val="ng-star-inserted"/>
          <w:lang w:val="en-US" w:eastAsia="zh-CN"/>
        </w:rPr>
        <w:t xml:space="preserve"> </w:t>
      </w:r>
      <w:r w:rsidR="00E3029B">
        <w:rPr>
          <w:rStyle w:val="ng-star-inserted"/>
        </w:rPr>
        <w:t>a</w:t>
      </w:r>
      <w:r w:rsidR="007E265A">
        <w:rPr>
          <w:rStyle w:val="ng-star-inserted"/>
        </w:rPr>
        <w:t>nd</w:t>
      </w:r>
      <w:r>
        <w:rPr>
          <w:rStyle w:val="ng-star-inserted"/>
        </w:rPr>
        <w:t xml:space="preserve"> the AU-ROC of 0.8995 </w:t>
      </w:r>
      <w:r w:rsidR="00CB2056" w:rsidRPr="00CB2056">
        <w:rPr>
          <w:rStyle w:val="ng-star-inserted"/>
        </w:rPr>
        <w:t>illustrates</w:t>
      </w:r>
      <w:r w:rsidR="00CB2056">
        <w:rPr>
          <w:rStyle w:val="ng-star-inserted"/>
          <w:rFonts w:hint="eastAsia"/>
        </w:rPr>
        <w:t xml:space="preserve"> </w:t>
      </w:r>
      <w:r>
        <w:rPr>
          <w:rStyle w:val="ng-star-inserted"/>
        </w:rPr>
        <w:t xml:space="preserve">its excellent overall ability to discriminate between high-risk and low-risk patients. </w:t>
      </w:r>
      <w:r w:rsidR="007E2EC5" w:rsidRPr="007E2EC5">
        <w:rPr>
          <w:rStyle w:val="ng-star-inserted"/>
        </w:rPr>
        <w:t>Notably</w:t>
      </w:r>
      <w:r>
        <w:rPr>
          <w:rStyle w:val="ng-star-inserted"/>
        </w:rPr>
        <w:t xml:space="preserve">, the model </w:t>
      </w:r>
      <w:r>
        <w:rPr>
          <w:rStyle w:val="ng-star-inserted"/>
        </w:rPr>
        <w:t xml:space="preserve">achieved a recall of 0.6404. This is </w:t>
      </w:r>
      <w:r w:rsidR="004954B4" w:rsidRPr="004954B4">
        <w:rPr>
          <w:rStyle w:val="ng-star-inserted"/>
        </w:rPr>
        <w:t>clinically significant</w:t>
      </w:r>
      <w:r w:rsidR="004954B4">
        <w:rPr>
          <w:rStyle w:val="ng-star-inserted"/>
          <w:rFonts w:hint="eastAsia"/>
        </w:rPr>
        <w:t xml:space="preserve"> </w:t>
      </w:r>
      <w:r>
        <w:rPr>
          <w:rStyle w:val="ng-star-inserted"/>
        </w:rPr>
        <w:t xml:space="preserve">as it signifies the model's capacity to identify nearly two-thirds of patients who will actually experience a fatal outcome, </w:t>
      </w:r>
      <w:r w:rsidR="00402F72" w:rsidRPr="00402F72">
        <w:rPr>
          <w:rStyle w:val="ng-star-inserted"/>
        </w:rPr>
        <w:t>thus providing a critical window for clinical interventions</w:t>
      </w:r>
      <w:r>
        <w:rPr>
          <w:rStyle w:val="ng-star-inserted"/>
        </w:rPr>
        <w:t xml:space="preserve">. While </w:t>
      </w:r>
      <w:r w:rsidR="00101274">
        <w:rPr>
          <w:rStyle w:val="ng-star-inserted"/>
        </w:rPr>
        <w:t>a</w:t>
      </w:r>
      <w:r>
        <w:rPr>
          <w:rStyle w:val="ng-star-inserted"/>
        </w:rPr>
        <w:t xml:space="preserve"> precision of </w:t>
      </w:r>
      <w:r w:rsidR="00E56B21">
        <w:rPr>
          <w:rStyle w:val="ng-star-inserted"/>
          <w:rFonts w:hint="eastAsia"/>
        </w:rPr>
        <w:t xml:space="preserve"> </w:t>
      </w:r>
      <w:r>
        <w:rPr>
          <w:rStyle w:val="ng-star-inserted"/>
        </w:rPr>
        <w:t xml:space="preserve">0.5168 </w:t>
      </w:r>
      <w:r w:rsidR="0050054C" w:rsidRPr="0050054C">
        <w:rPr>
          <w:rStyle w:val="ng-star-inserted"/>
        </w:rPr>
        <w:t>suggests</w:t>
      </w:r>
      <w:r w:rsidR="0050054C">
        <w:rPr>
          <w:rStyle w:val="ng-star-inserted"/>
          <w:rFonts w:hint="eastAsia"/>
        </w:rPr>
        <w:t xml:space="preserve"> </w:t>
      </w:r>
      <w:r>
        <w:rPr>
          <w:rStyle w:val="ng-star-inserted"/>
        </w:rPr>
        <w:t xml:space="preserve">room for </w:t>
      </w:r>
      <w:r w:rsidR="005D5903" w:rsidRPr="005D5903">
        <w:rPr>
          <w:rStyle w:val="ng-star-inserted"/>
        </w:rPr>
        <w:t>improvement</w:t>
      </w:r>
      <w:r>
        <w:rPr>
          <w:rStyle w:val="ng-star-inserted"/>
        </w:rPr>
        <w:t>, the model's utility as a screening tool remains high and can be optimized by adjusting decision thresholds based on specific clinical needs.</w:t>
      </w:r>
    </w:p>
    <w:p w14:paraId="48D20457" w14:textId="2EF67387" w:rsidR="00FA71B3" w:rsidRDefault="00556EDF" w:rsidP="00EF30C1">
      <w:pPr>
        <w:pStyle w:val="a3"/>
        <w:rPr>
          <w:rStyle w:val="ng-star-inserted"/>
          <w:lang w:eastAsia="zh-CN"/>
        </w:rPr>
      </w:pPr>
      <w:r>
        <w:rPr>
          <w:rStyle w:val="ng-star-inserted"/>
        </w:rPr>
        <w:t xml:space="preserve">The superiority of our fusion model is </w:t>
      </w:r>
      <w:r w:rsidR="001E59C9">
        <w:rPr>
          <w:rStyle w:val="ng-star-inserted"/>
          <w:rFonts w:hint="eastAsia"/>
          <w:lang w:eastAsia="zh-CN"/>
        </w:rPr>
        <w:t>clear</w:t>
      </w:r>
      <w:r w:rsidR="00E80F2F">
        <w:rPr>
          <w:rStyle w:val="ng-star-inserted"/>
          <w:lang w:val="en-US" w:eastAsia="zh-CN"/>
        </w:rPr>
        <w:t xml:space="preserve"> </w:t>
      </w:r>
      <w:r>
        <w:rPr>
          <w:rStyle w:val="ng-star-inserted"/>
        </w:rPr>
        <w:t>when contrasted with the baseline methods. Traditional scor</w:t>
      </w:r>
      <w:r w:rsidR="00912F20">
        <w:rPr>
          <w:rStyle w:val="ng-star-inserted"/>
        </w:rPr>
        <w:t>ing systems</w:t>
      </w:r>
      <w:r>
        <w:rPr>
          <w:rStyle w:val="ng-star-inserted"/>
        </w:rPr>
        <w:t xml:space="preserve"> like SAPS II </w:t>
      </w:r>
      <w:r w:rsidR="00D34F9E" w:rsidRPr="00D34F9E">
        <w:rPr>
          <w:rStyle w:val="ng-star-inserted"/>
        </w:rPr>
        <w:t xml:space="preserve">as well as </w:t>
      </w:r>
      <w:r>
        <w:rPr>
          <w:rStyle w:val="ng-star-inserted"/>
        </w:rPr>
        <w:t xml:space="preserve">advanced machine learning models like LightGBM were significantly outperformed. This gap highlights a fundamental limitation of the </w:t>
      </w:r>
      <w:r w:rsidR="00A12175">
        <w:rPr>
          <w:rStyle w:val="ng-star-inserted"/>
          <w:rFonts w:hint="eastAsia"/>
          <w:lang w:eastAsia="zh-CN"/>
        </w:rPr>
        <w:t>baseline m</w:t>
      </w:r>
      <w:r w:rsidR="004000A9">
        <w:rPr>
          <w:rStyle w:val="ng-star-inserted"/>
          <w:rFonts w:hint="eastAsia"/>
          <w:lang w:eastAsia="zh-CN"/>
        </w:rPr>
        <w:t>e</w:t>
      </w:r>
      <w:r w:rsidR="00A12175">
        <w:rPr>
          <w:rStyle w:val="ng-star-inserted"/>
          <w:rFonts w:hint="eastAsia"/>
          <w:lang w:eastAsia="zh-CN"/>
        </w:rPr>
        <w:t>thods</w:t>
      </w:r>
      <w:r>
        <w:rPr>
          <w:rStyle w:val="ng-star-inserted"/>
        </w:rPr>
        <w:t xml:space="preserve">: by aggregating time-series </w:t>
      </w:r>
      <w:r w:rsidR="00BC48B2">
        <w:rPr>
          <w:rStyle w:val="ng-star-inserted"/>
          <w:rFonts w:hint="eastAsia"/>
          <w:lang w:eastAsia="zh-CN"/>
        </w:rPr>
        <w:t>features</w:t>
      </w:r>
      <w:r w:rsidR="00BC48B2">
        <w:rPr>
          <w:rStyle w:val="ng-star-inserted"/>
          <w:rFonts w:hint="eastAsia"/>
        </w:rPr>
        <w:t xml:space="preserve"> </w:t>
      </w:r>
      <w:r>
        <w:rPr>
          <w:rStyle w:val="ng-star-inserted"/>
        </w:rPr>
        <w:t>into static</w:t>
      </w:r>
      <w:r w:rsidR="001B4AFB">
        <w:rPr>
          <w:rStyle w:val="ng-star-inserted"/>
        </w:rPr>
        <w:t xml:space="preserve"> </w:t>
      </w:r>
      <w:r w:rsidR="001B4AFB" w:rsidRPr="001B4AFB">
        <w:rPr>
          <w:rStyle w:val="ng-star-inserted"/>
        </w:rPr>
        <w:t>representations</w:t>
      </w:r>
      <w:r>
        <w:rPr>
          <w:rStyle w:val="ng-star-inserted"/>
        </w:rPr>
        <w:t xml:space="preserve">, they discard the temporal dependencies and dynamic trends in </w:t>
      </w:r>
      <w:r w:rsidR="00EF30C1">
        <w:rPr>
          <w:rStyle w:val="ng-star-inserted"/>
          <w:rFonts w:hint="eastAsia"/>
          <w:lang w:eastAsia="zh-CN"/>
        </w:rPr>
        <w:t xml:space="preserve"> the</w:t>
      </w:r>
      <w:r w:rsidR="00EF30C1">
        <w:rPr>
          <w:rStyle w:val="ng-star-inserted"/>
          <w:rFonts w:hint="eastAsia"/>
        </w:rPr>
        <w:t xml:space="preserve"> </w:t>
      </w:r>
      <w:r w:rsidR="00F82B31">
        <w:rPr>
          <w:rStyle w:val="ng-star-inserted"/>
          <w:lang w:val="en-US" w:eastAsia="zh-CN"/>
        </w:rPr>
        <w:t xml:space="preserve">process of a </w:t>
      </w:r>
      <w:r>
        <w:rPr>
          <w:rStyle w:val="ng-star-inserted"/>
        </w:rPr>
        <w:t>patient's physiological</w:t>
      </w:r>
      <w:r w:rsidR="00F82B31">
        <w:rPr>
          <w:rStyle w:val="ng-star-inserted"/>
          <w:rFonts w:hint="eastAsia"/>
          <w:lang w:eastAsia="zh-CN"/>
        </w:rPr>
        <w:t xml:space="preserve"> chang</w:t>
      </w:r>
      <w:r w:rsidR="00DC43E6">
        <w:rPr>
          <w:rStyle w:val="ng-star-inserted"/>
          <w:lang w:eastAsia="zh-CN"/>
        </w:rPr>
        <w:t>es</w:t>
      </w:r>
      <w:r>
        <w:rPr>
          <w:rStyle w:val="ng-star-inserted"/>
        </w:rPr>
        <w:t xml:space="preserve">. </w:t>
      </w:r>
      <w:r w:rsidR="0050562A">
        <w:rPr>
          <w:rStyle w:val="ng-star-inserted"/>
          <w:rFonts w:hint="eastAsia"/>
          <w:lang w:eastAsia="zh-CN"/>
        </w:rPr>
        <w:t xml:space="preserve">In </w:t>
      </w:r>
      <w:r w:rsidR="0050562A">
        <w:rPr>
          <w:rStyle w:val="ng-star-inserted"/>
          <w:lang w:val="en-US" w:eastAsia="zh-CN"/>
        </w:rPr>
        <w:t>con</w:t>
      </w:r>
      <w:r w:rsidR="00954E71">
        <w:rPr>
          <w:rStyle w:val="ng-star-inserted"/>
          <w:lang w:val="en-US" w:eastAsia="zh-CN"/>
        </w:rPr>
        <w:t xml:space="preserve">trast, </w:t>
      </w:r>
      <w:r w:rsidR="00954E71">
        <w:rPr>
          <w:rStyle w:val="ng-star-inserted"/>
        </w:rPr>
        <w:t>o</w:t>
      </w:r>
      <w:r>
        <w:rPr>
          <w:rStyle w:val="ng-star-inserted"/>
        </w:rPr>
        <w:t>ur LSTM</w:t>
      </w:r>
      <w:r w:rsidR="00BA4F83">
        <w:rPr>
          <w:rStyle w:val="ng-star-inserted"/>
        </w:rPr>
        <w:t>-based</w:t>
      </w:r>
      <w:r>
        <w:rPr>
          <w:rStyle w:val="ng-star-inserted"/>
        </w:rPr>
        <w:t xml:space="preserve"> </w:t>
      </w:r>
      <w:r w:rsidR="00954E71">
        <w:rPr>
          <w:rStyle w:val="ng-star-inserted"/>
        </w:rPr>
        <w:t xml:space="preserve">model </w:t>
      </w:r>
      <w:r>
        <w:rPr>
          <w:rStyle w:val="ng-star-inserted"/>
        </w:rPr>
        <w:t>is specifically designed to capture</w:t>
      </w:r>
      <w:r w:rsidR="00003B2E">
        <w:rPr>
          <w:rStyle w:val="ng-star-inserted"/>
          <w:rFonts w:hint="eastAsia"/>
        </w:rPr>
        <w:t xml:space="preserve"> </w:t>
      </w:r>
      <w:r w:rsidR="00003B2E" w:rsidRPr="00003B2E">
        <w:rPr>
          <w:rStyle w:val="ng-star-inserted"/>
          <w:lang w:eastAsia="zh-CN"/>
        </w:rPr>
        <w:t>and utilize</w:t>
      </w:r>
      <w:r>
        <w:rPr>
          <w:rStyle w:val="ng-star-inserted"/>
        </w:rPr>
        <w:t xml:space="preserve"> these complex patterns</w:t>
      </w:r>
      <w:r w:rsidR="00956B98">
        <w:rPr>
          <w:rStyle w:val="ng-star-inserted"/>
          <w:rFonts w:hint="eastAsia"/>
          <w:lang w:eastAsia="zh-CN"/>
        </w:rPr>
        <w:t xml:space="preserve"> </w:t>
      </w:r>
      <w:r w:rsidR="00EC289B" w:rsidRPr="00EC289B">
        <w:rPr>
          <w:rStyle w:val="ng-star-inserted"/>
          <w:lang w:eastAsia="zh-CN"/>
        </w:rPr>
        <w:t>to better effect</w:t>
      </w:r>
      <w:r w:rsidR="00EC289B">
        <w:rPr>
          <w:rStyle w:val="ng-star-inserted"/>
          <w:lang w:val="en-US" w:eastAsia="zh-CN"/>
        </w:rPr>
        <w:t>.</w:t>
      </w:r>
      <w:r>
        <w:rPr>
          <w:rStyle w:val="ng-star-inserted"/>
        </w:rPr>
        <w:t xml:space="preserve"> </w:t>
      </w:r>
      <w:r w:rsidR="00867922" w:rsidRPr="00867922">
        <w:rPr>
          <w:rStyle w:val="ng-star-inserted"/>
        </w:rPr>
        <w:t>This suggests that capturing changes in a patient's condition, rather than just a snapshot of his or her state at a given moment</w:t>
      </w:r>
      <w:r w:rsidR="003B51F0" w:rsidRPr="00867922">
        <w:rPr>
          <w:rStyle w:val="ng-star-inserted"/>
          <w:rFonts w:hint="eastAsia"/>
        </w:rPr>
        <w:t xml:space="preserve"> </w:t>
      </w:r>
      <w:r w:rsidR="00867922" w:rsidRPr="00867922">
        <w:rPr>
          <w:rStyle w:val="ng-star-inserted"/>
        </w:rPr>
        <w:t xml:space="preserve"> or an aggregated state over a period of time, is critical for accurate mortality prediction.</w:t>
      </w:r>
    </w:p>
    <w:p w14:paraId="476982C1" w14:textId="3E9EB262" w:rsidR="00556EDF" w:rsidRDefault="0021779C" w:rsidP="0021779C">
      <w:pPr>
        <w:pStyle w:val="2"/>
        <w:rPr>
          <w:rStyle w:val="ng-star-inserted"/>
          <w:lang w:eastAsia="zh-CN"/>
        </w:rPr>
      </w:pPr>
      <w:r w:rsidRPr="0021779C">
        <w:rPr>
          <w:rStyle w:val="ng-star-inserted"/>
        </w:rPr>
        <w:t>Strengths</w:t>
      </w:r>
    </w:p>
    <w:p w14:paraId="1FAA79CF" w14:textId="21A1D051" w:rsidR="00017561" w:rsidRPr="00017561" w:rsidRDefault="00827E32" w:rsidP="000E2A45">
      <w:pPr>
        <w:pStyle w:val="a3"/>
        <w:rPr>
          <w:lang w:eastAsia="zh-CN"/>
        </w:rPr>
      </w:pPr>
      <w:r>
        <w:rPr>
          <w:rStyle w:val="ng-star-inserted"/>
        </w:rPr>
        <w:t>A primary strength of this study is its novel end-to-end fusion architecture</w:t>
      </w:r>
      <w:r w:rsidR="00E744B5">
        <w:rPr>
          <w:rStyle w:val="ng-star-inserted"/>
          <w:lang w:val="en-US"/>
        </w:rPr>
        <w:t>. This arch</w:t>
      </w:r>
      <w:r w:rsidR="00A97E67">
        <w:rPr>
          <w:rStyle w:val="ng-star-inserted"/>
          <w:lang w:val="en-US"/>
        </w:rPr>
        <w:t xml:space="preserve">itecture </w:t>
      </w:r>
      <w:r w:rsidR="0008203D" w:rsidRPr="0008203D">
        <w:rPr>
          <w:rStyle w:val="ng-star-inserted"/>
        </w:rPr>
        <w:t>outperforms other methods that use only a single data modality or employ simple feature aggregation methods.</w:t>
      </w:r>
      <w:r w:rsidR="0008203D">
        <w:rPr>
          <w:rStyle w:val="ng-star-inserted"/>
        </w:rPr>
        <w:t xml:space="preserve"> </w:t>
      </w:r>
      <w:r w:rsidR="002846F5">
        <w:rPr>
          <w:rStyle w:val="ng-star-inserted"/>
        </w:rPr>
        <w:t xml:space="preserve"> </w:t>
      </w:r>
      <w:r w:rsidR="00EE2078" w:rsidRPr="00EE2078">
        <w:rPr>
          <w:rStyle w:val="ng-star-inserted"/>
        </w:rPr>
        <w:t xml:space="preserve">Secondly, </w:t>
      </w:r>
      <w:r w:rsidR="006A593E">
        <w:rPr>
          <w:rStyle w:val="ng-star-inserted"/>
        </w:rPr>
        <w:t>our</w:t>
      </w:r>
      <w:r w:rsidR="00EE2078" w:rsidRPr="00EE2078">
        <w:rPr>
          <w:rStyle w:val="ng-star-inserted"/>
        </w:rPr>
        <w:t xml:space="preserve"> use of Optuna for hyperparameter optimization</w:t>
      </w:r>
      <w:r w:rsidR="00EE2078">
        <w:rPr>
          <w:rStyle w:val="ng-star-inserted"/>
        </w:rPr>
        <w:t xml:space="preserve"> </w:t>
      </w:r>
      <w:r w:rsidR="005466A0">
        <w:rPr>
          <w:rStyle w:val="ng-star-inserted"/>
        </w:rPr>
        <w:t>to</w:t>
      </w:r>
      <w:r w:rsidR="00EE2078" w:rsidRPr="00EE2078">
        <w:rPr>
          <w:rStyle w:val="ng-star-inserted"/>
        </w:rPr>
        <w:t xml:space="preserve"> ensures that the reported performance is robust and approximately optimal under the selected architecture</w:t>
      </w:r>
      <w:r>
        <w:rPr>
          <w:rStyle w:val="ng-star-inserted"/>
        </w:rPr>
        <w:t xml:space="preserve">. </w:t>
      </w:r>
      <w:r w:rsidR="00BA0CD5">
        <w:rPr>
          <w:rStyle w:val="ng-star-inserted"/>
        </w:rPr>
        <w:t>Lastly</w:t>
      </w:r>
      <w:r>
        <w:rPr>
          <w:rStyle w:val="ng-star-inserted"/>
        </w:rPr>
        <w:t xml:space="preserve">, </w:t>
      </w:r>
      <w:r w:rsidR="00E7557D" w:rsidRPr="00E7557D">
        <w:rPr>
          <w:rStyle w:val="ng-star-inserted"/>
        </w:rPr>
        <w:t xml:space="preserve">we use AU-PRC as the primary evaluation metric, </w:t>
      </w:r>
      <w:r w:rsidR="00376A7F" w:rsidRPr="00376A7F">
        <w:rPr>
          <w:rStyle w:val="ng-star-inserted"/>
        </w:rPr>
        <w:t>which provides a more reliable performance assessment for this imbalanced classification task.</w:t>
      </w:r>
    </w:p>
    <w:p w14:paraId="3C3652FD" w14:textId="6F38C19A" w:rsidR="0021779C" w:rsidRDefault="00017561" w:rsidP="00017561">
      <w:pPr>
        <w:pStyle w:val="2"/>
        <w:rPr>
          <w:rStyle w:val="ng-star-inserted"/>
          <w:lang w:eastAsia="zh-CN"/>
        </w:rPr>
      </w:pPr>
      <w:r w:rsidRPr="00017561">
        <w:rPr>
          <w:rStyle w:val="ng-star-inserted"/>
          <w:rFonts w:hint="eastAsia"/>
        </w:rPr>
        <w:t>Limitations</w:t>
      </w:r>
    </w:p>
    <w:p w14:paraId="27D007E5" w14:textId="4E574927" w:rsidR="001309EA" w:rsidRPr="001309EA" w:rsidRDefault="00460AD7" w:rsidP="000E2A45">
      <w:pPr>
        <w:pStyle w:val="a3"/>
        <w:rPr>
          <w:lang w:eastAsia="zh-CN"/>
        </w:rPr>
      </w:pPr>
      <w:r w:rsidRPr="00460AD7">
        <w:rPr>
          <w:rStyle w:val="ng-star-inserted"/>
        </w:rPr>
        <w:t>Although the study results are encouraging, this study still has several limitations</w:t>
      </w:r>
      <w:r>
        <w:rPr>
          <w:rStyle w:val="ng-star-inserted"/>
          <w:lang w:val="en-US" w:eastAsia="zh-CN"/>
        </w:rPr>
        <w:t>.</w:t>
      </w:r>
      <w:r w:rsidR="001309EA">
        <w:rPr>
          <w:rStyle w:val="ng-star-inserted"/>
        </w:rPr>
        <w:t xml:space="preserve"> </w:t>
      </w:r>
      <w:r w:rsidR="00BE6BC2" w:rsidRPr="00BE6BC2">
        <w:rPr>
          <w:rStyle w:val="ng-star-inserted"/>
        </w:rPr>
        <w:t>First, as a single-center study based on the MIMIC-IV database, the generalizability of this model needs to be validated using external</w:t>
      </w:r>
      <w:r w:rsidR="00D773A8">
        <w:rPr>
          <w:rStyle w:val="ng-star-inserted"/>
        </w:rPr>
        <w:t>,</w:t>
      </w:r>
      <w:r w:rsidR="00BE6BC2" w:rsidRPr="00BE6BC2">
        <w:rPr>
          <w:rStyle w:val="ng-star-inserted"/>
        </w:rPr>
        <w:t xml:space="preserve"> </w:t>
      </w:r>
      <w:r w:rsidR="0096273C">
        <w:rPr>
          <w:rStyle w:val="ng-star-inserted"/>
          <w:rFonts w:hint="eastAsia"/>
          <w:lang w:eastAsia="zh-CN"/>
        </w:rPr>
        <w:t xml:space="preserve">especially </w:t>
      </w:r>
      <w:r w:rsidR="00BE6BC2" w:rsidRPr="00BE6BC2">
        <w:rPr>
          <w:rStyle w:val="ng-star-inserted"/>
        </w:rPr>
        <w:t>multi-center</w:t>
      </w:r>
      <w:r w:rsidR="00D773A8">
        <w:rPr>
          <w:rStyle w:val="ng-star-inserted"/>
        </w:rPr>
        <w:t>,</w:t>
      </w:r>
      <w:r w:rsidR="00BE6BC2" w:rsidRPr="00BE6BC2">
        <w:rPr>
          <w:rStyle w:val="ng-star-inserted"/>
        </w:rPr>
        <w:t xml:space="preserve"> datasets.</w:t>
      </w:r>
      <w:r w:rsidR="001309EA">
        <w:rPr>
          <w:rStyle w:val="ng-star-inserted"/>
        </w:rPr>
        <w:t xml:space="preserve"> Second, </w:t>
      </w:r>
      <w:r w:rsidR="0091763A" w:rsidRPr="0091763A">
        <w:rPr>
          <w:rStyle w:val="ng-star-inserted"/>
        </w:rPr>
        <w:t xml:space="preserve">this is a retrospective study, meaning </w:t>
      </w:r>
      <w:r w:rsidR="007E6150">
        <w:rPr>
          <w:rStyle w:val="ng-star-inserted"/>
        </w:rPr>
        <w:t>it</w:t>
      </w:r>
      <w:r w:rsidR="0091763A" w:rsidRPr="0091763A">
        <w:rPr>
          <w:rStyle w:val="ng-star-inserted"/>
        </w:rPr>
        <w:t xml:space="preserve"> may be subject to potential biases arising from data quality and recording practices.</w:t>
      </w:r>
      <w:r w:rsidR="001309EA">
        <w:rPr>
          <w:rStyle w:val="ng-star-inserted"/>
        </w:rPr>
        <w:t xml:space="preserve"> Third, the inherent "black-box" nature of deep learning models limits clinical interpretability, which can be a barrier </w:t>
      </w:r>
      <w:r w:rsidR="00510E6B" w:rsidRPr="00510E6B">
        <w:rPr>
          <w:rStyle w:val="ng-star-inserted"/>
        </w:rPr>
        <w:t>to clinical application</w:t>
      </w:r>
      <w:r w:rsidR="00510E6B">
        <w:rPr>
          <w:rStyle w:val="ng-star-inserted"/>
          <w:lang w:val="en-US" w:eastAsia="zh-CN"/>
        </w:rPr>
        <w:t>.</w:t>
      </w:r>
      <w:r w:rsidR="001309EA">
        <w:rPr>
          <w:rStyle w:val="ng-star-inserted"/>
        </w:rPr>
        <w:t xml:space="preserve"> Finally, our use of a 24-hour data window may omit critical information present before or after this </w:t>
      </w:r>
      <w:r w:rsidR="00732842">
        <w:rPr>
          <w:rStyle w:val="ng-star-inserted"/>
        </w:rPr>
        <w:t xml:space="preserve">time </w:t>
      </w:r>
      <w:r w:rsidR="001309EA">
        <w:rPr>
          <w:rStyle w:val="ng-star-inserted"/>
        </w:rPr>
        <w:t>period.</w:t>
      </w:r>
    </w:p>
    <w:p w14:paraId="0C0706FC" w14:textId="49630D6C" w:rsidR="00017561" w:rsidRDefault="00017561" w:rsidP="00017561">
      <w:pPr>
        <w:pStyle w:val="2"/>
        <w:rPr>
          <w:rStyle w:val="ng-star-inserted"/>
          <w:lang w:eastAsia="zh-CN"/>
        </w:rPr>
      </w:pPr>
      <w:r w:rsidRPr="00017561">
        <w:rPr>
          <w:rStyle w:val="ng-star-inserted"/>
          <w:rFonts w:hint="eastAsia"/>
        </w:rPr>
        <w:t>Perspectives</w:t>
      </w:r>
    </w:p>
    <w:p w14:paraId="3B9B9FBB" w14:textId="7CFEC6C2" w:rsidR="000E2A45" w:rsidRPr="000E2A45" w:rsidRDefault="00E14B0A" w:rsidP="000E2A45">
      <w:pPr>
        <w:pStyle w:val="a3"/>
        <w:rPr>
          <w:lang w:eastAsia="zh-CN"/>
        </w:rPr>
      </w:pPr>
      <w:r w:rsidRPr="00E14B0A">
        <w:rPr>
          <w:rStyle w:val="ng-star-inserted"/>
        </w:rPr>
        <w:t>Our future work will focus on addressing these limitations.</w:t>
      </w:r>
      <w:r w:rsidR="000E2A45">
        <w:rPr>
          <w:rStyle w:val="ng-star-inserted"/>
        </w:rPr>
        <w:t xml:space="preserve"> </w:t>
      </w:r>
      <w:r w:rsidR="00EF6DAB" w:rsidRPr="00EF6DAB">
        <w:rPr>
          <w:rStyle w:val="ng-star-inserted"/>
        </w:rPr>
        <w:t>First, we will conduct rigorous external validation across a diverse patient population.</w:t>
      </w:r>
      <w:r w:rsidR="00CF16A4" w:rsidRPr="00CF16A4">
        <w:t xml:space="preserve"> </w:t>
      </w:r>
      <w:r w:rsidR="00CF16A4" w:rsidRPr="00CF16A4">
        <w:rPr>
          <w:rStyle w:val="ng-star-inserted"/>
        </w:rPr>
        <w:t xml:space="preserve">Second, we will explore more advanced architectures, such as introducing attention mechanisms to enhance feature and temporal importance weights. Third, we will deploy interpretability techniques (such as SHAP or LIME) to explain </w:t>
      </w:r>
      <w:r w:rsidR="00AE71B3">
        <w:rPr>
          <w:rStyle w:val="ng-star-inserted"/>
          <w:rFonts w:hint="eastAsia"/>
          <w:lang w:eastAsia="zh-CN"/>
        </w:rPr>
        <w:t xml:space="preserve">our </w:t>
      </w:r>
      <w:r w:rsidR="00CF16A4" w:rsidRPr="00CF16A4">
        <w:rPr>
          <w:rStyle w:val="ng-star-inserted"/>
        </w:rPr>
        <w:t xml:space="preserve">prediction results, thereby improving model transparency. Finally, we will </w:t>
      </w:r>
      <w:r w:rsidR="003E05C6">
        <w:rPr>
          <w:rStyle w:val="ng-star-inserted"/>
          <w:lang w:eastAsia="zh-CN"/>
        </w:rPr>
        <w:t>attempt</w:t>
      </w:r>
      <w:r w:rsidR="00171233">
        <w:rPr>
          <w:rStyle w:val="ng-star-inserted"/>
          <w:rFonts w:hint="eastAsia"/>
          <w:lang w:eastAsia="zh-CN"/>
        </w:rPr>
        <w:t xml:space="preserve"> to </w:t>
      </w:r>
      <w:r w:rsidR="00CF16A4" w:rsidRPr="00CF16A4">
        <w:rPr>
          <w:rStyle w:val="ng-star-inserted"/>
        </w:rPr>
        <w:t>develop personalized models for specific patient subgroups.</w:t>
      </w:r>
    </w:p>
    <w:p w14:paraId="2EACCA36" w14:textId="7A60A044" w:rsidR="00EA17C7" w:rsidRDefault="00EA17C7" w:rsidP="00EA17C7">
      <w:pPr>
        <w:pStyle w:val="1"/>
        <w:ind w:firstLine="0"/>
      </w:pPr>
      <w:r w:rsidRPr="00EA17C7">
        <w:lastRenderedPageBreak/>
        <w:t>Conclusion</w:t>
      </w:r>
    </w:p>
    <w:p w14:paraId="1D96B43D" w14:textId="1B519745" w:rsidR="009C07AF" w:rsidRDefault="002332F3" w:rsidP="008A6573">
      <w:pPr>
        <w:pStyle w:val="a3"/>
        <w:rPr>
          <w:rStyle w:val="ng-star-inserted"/>
          <w:lang w:eastAsia="zh-CN"/>
        </w:rPr>
      </w:pPr>
      <w:bookmarkStart w:id="5" w:name="OLE_LINK1"/>
      <w:r w:rsidRPr="002332F3">
        <w:rPr>
          <w:rStyle w:val="ng-star-inserted"/>
        </w:rPr>
        <w:t>This study propose</w:t>
      </w:r>
      <w:r>
        <w:rPr>
          <w:rStyle w:val="ng-star-inserted"/>
          <w:rFonts w:hint="eastAsia"/>
          <w:lang w:eastAsia="zh-CN"/>
        </w:rPr>
        <w:t>d</w:t>
      </w:r>
      <w:r w:rsidRPr="002332F3">
        <w:rPr>
          <w:rStyle w:val="ng-star-inserted"/>
        </w:rPr>
        <w:t xml:space="preserve"> a deep learning model that </w:t>
      </w:r>
      <w:r>
        <w:rPr>
          <w:rStyle w:val="ng-star-inserted"/>
        </w:rPr>
        <w:t>fuses</w:t>
      </w:r>
      <w:r w:rsidRPr="002332F3">
        <w:rPr>
          <w:rStyle w:val="ng-star-inserted"/>
        </w:rPr>
        <w:t xml:space="preserve"> LSTM and MLP networks to predict </w:t>
      </w:r>
      <w:r w:rsidR="008214C0">
        <w:rPr>
          <w:rStyle w:val="ng-star-inserted"/>
        </w:rPr>
        <w:t xml:space="preserve">30-day </w:t>
      </w:r>
      <w:r w:rsidRPr="002332F3">
        <w:rPr>
          <w:rStyle w:val="ng-star-inserted"/>
        </w:rPr>
        <w:t xml:space="preserve">mortality </w:t>
      </w:r>
      <w:r>
        <w:rPr>
          <w:rStyle w:val="ng-star-inserted"/>
        </w:rPr>
        <w:t xml:space="preserve">risk </w:t>
      </w:r>
      <w:r w:rsidRPr="002332F3">
        <w:rPr>
          <w:rStyle w:val="ng-star-inserted"/>
        </w:rPr>
        <w:t xml:space="preserve">of patients </w:t>
      </w:r>
      <w:r>
        <w:rPr>
          <w:rStyle w:val="ng-star-inserted"/>
        </w:rPr>
        <w:t>admi</w:t>
      </w:r>
      <w:r w:rsidR="00F15E34">
        <w:rPr>
          <w:rStyle w:val="ng-star-inserted"/>
        </w:rPr>
        <w:t>t</w:t>
      </w:r>
      <w:r>
        <w:rPr>
          <w:rStyle w:val="ng-star-inserted"/>
        </w:rPr>
        <w:t xml:space="preserve">ted in ICU </w:t>
      </w:r>
      <w:r w:rsidRPr="002332F3">
        <w:rPr>
          <w:rStyle w:val="ng-star-inserted"/>
        </w:rPr>
        <w:t xml:space="preserve">with </w:t>
      </w:r>
      <w:r>
        <w:rPr>
          <w:rStyle w:val="ng-star-inserted"/>
        </w:rPr>
        <w:t>CAD</w:t>
      </w:r>
      <w:r w:rsidRPr="002332F3">
        <w:rPr>
          <w:rStyle w:val="ng-star-inserted"/>
        </w:rPr>
        <w:t>.</w:t>
      </w:r>
      <w:r>
        <w:rPr>
          <w:rStyle w:val="ng-star-inserted"/>
          <w:rFonts w:hint="eastAsia"/>
        </w:rPr>
        <w:t xml:space="preserve"> </w:t>
      </w:r>
      <w:r w:rsidR="009C07AF">
        <w:rPr>
          <w:rStyle w:val="ng-star-inserted"/>
        </w:rPr>
        <w:t xml:space="preserve">By integrating dynamic time-series </w:t>
      </w:r>
      <w:r w:rsidR="002655E2">
        <w:rPr>
          <w:rStyle w:val="ng-star-inserted"/>
        </w:rPr>
        <w:t>features</w:t>
      </w:r>
      <w:r w:rsidR="009C07AF">
        <w:rPr>
          <w:rStyle w:val="ng-star-inserted"/>
        </w:rPr>
        <w:t xml:space="preserve"> </w:t>
      </w:r>
      <w:r w:rsidR="00667292">
        <w:rPr>
          <w:rStyle w:val="ng-star-inserted"/>
        </w:rPr>
        <w:t>and</w:t>
      </w:r>
      <w:r w:rsidR="009C07AF">
        <w:rPr>
          <w:rStyle w:val="ng-star-inserted"/>
        </w:rPr>
        <w:t xml:space="preserve"> static baseline features, our end-to-end model achieved AU-PRC of 0.5816 and AU-ROC of 0.8995 on </w:t>
      </w:r>
      <w:r w:rsidR="0047359D">
        <w:rPr>
          <w:rStyle w:val="ng-star-inserted"/>
        </w:rPr>
        <w:t>the</w:t>
      </w:r>
      <w:r w:rsidR="009C07AF">
        <w:rPr>
          <w:rStyle w:val="ng-star-inserted"/>
        </w:rPr>
        <w:t xml:space="preserve"> independent test set, significantly outperforming both traditional clinical scor</w:t>
      </w:r>
      <w:r w:rsidR="00F5355C">
        <w:rPr>
          <w:rStyle w:val="ng-star-inserted"/>
        </w:rPr>
        <w:t>ing systems</w:t>
      </w:r>
      <w:r w:rsidR="009C07AF">
        <w:rPr>
          <w:rStyle w:val="ng-star-inserted"/>
        </w:rPr>
        <w:t xml:space="preserve"> and machine learning models.</w:t>
      </w:r>
      <w:bookmarkEnd w:id="5"/>
    </w:p>
    <w:p w14:paraId="299FE6B9" w14:textId="0670463A" w:rsidR="004A1D09" w:rsidRDefault="004A1D09" w:rsidP="008A6573">
      <w:pPr>
        <w:pStyle w:val="a3"/>
        <w:rPr>
          <w:rStyle w:val="ng-star-inserted"/>
        </w:rPr>
      </w:pPr>
      <w:r>
        <w:rPr>
          <w:rStyle w:val="ng-star-inserted"/>
        </w:rPr>
        <w:t xml:space="preserve">These results </w:t>
      </w:r>
      <w:r w:rsidR="00CF649B">
        <w:rPr>
          <w:rStyle w:val="ng-star-inserted"/>
        </w:rPr>
        <w:t>suggest</w:t>
      </w:r>
      <w:r>
        <w:rPr>
          <w:rStyle w:val="ng-star-inserted"/>
        </w:rPr>
        <w:t xml:space="preserve"> that </w:t>
      </w:r>
      <w:r w:rsidR="001D2C17" w:rsidRPr="001D2C17">
        <w:rPr>
          <w:rStyle w:val="ng-star-inserted"/>
        </w:rPr>
        <w:t xml:space="preserve">accurately capturing the </w:t>
      </w:r>
      <w:r w:rsidR="00AD6183">
        <w:rPr>
          <w:rStyle w:val="ng-star-inserted"/>
        </w:rPr>
        <w:t>changing</w:t>
      </w:r>
      <w:r w:rsidR="001D2C17" w:rsidRPr="001D2C17">
        <w:rPr>
          <w:rStyle w:val="ng-star-inserted"/>
        </w:rPr>
        <w:t xml:space="preserve"> of</w:t>
      </w:r>
      <w:r w:rsidR="00E442F0">
        <w:rPr>
          <w:rStyle w:val="ng-star-inserted"/>
        </w:rPr>
        <w:t xml:space="preserve"> a</w:t>
      </w:r>
      <w:r w:rsidR="001D2C17" w:rsidRPr="001D2C17">
        <w:rPr>
          <w:rStyle w:val="ng-star-inserted"/>
        </w:rPr>
        <w:t xml:space="preserve"> patient</w:t>
      </w:r>
      <w:r w:rsidR="00E442F0">
        <w:rPr>
          <w:rStyle w:val="ng-star-inserted"/>
        </w:rPr>
        <w:t>’</w:t>
      </w:r>
      <w:r w:rsidR="00AD6183">
        <w:rPr>
          <w:rStyle w:val="ng-star-inserted"/>
        </w:rPr>
        <w:t>s</w:t>
      </w:r>
      <w:r w:rsidR="001D2C17" w:rsidRPr="001D2C17">
        <w:rPr>
          <w:rStyle w:val="ng-star-inserted"/>
        </w:rPr>
        <w:t xml:space="preserve"> conditions is critical for precise risk </w:t>
      </w:r>
      <w:r w:rsidR="008D28A2">
        <w:rPr>
          <w:rStyle w:val="ng-star-inserted"/>
          <w:rFonts w:hint="eastAsia"/>
          <w:lang w:eastAsia="zh-CN"/>
        </w:rPr>
        <w:t>prediction</w:t>
      </w:r>
      <w:r w:rsidR="001D2C17" w:rsidRPr="001D2C17">
        <w:rPr>
          <w:rStyle w:val="ng-star-inserted"/>
        </w:rPr>
        <w:t>.</w:t>
      </w:r>
      <w:r w:rsidR="00E442F0">
        <w:rPr>
          <w:rStyle w:val="ng-star-inserted"/>
        </w:rPr>
        <w:t xml:space="preserve"> </w:t>
      </w:r>
      <w:r>
        <w:rPr>
          <w:rStyle w:val="ng-star-inserted"/>
        </w:rPr>
        <w:t xml:space="preserve"> </w:t>
      </w:r>
      <w:r w:rsidR="0002315E" w:rsidRPr="0002315E">
        <w:rPr>
          <w:rStyle w:val="ng-star-inserted"/>
        </w:rPr>
        <w:t xml:space="preserve">Despite the limitations of single-center data and the need for improved interpretability, the </w:t>
      </w:r>
      <w:r w:rsidR="00E103DF" w:rsidRPr="00E103DF">
        <w:rPr>
          <w:rStyle w:val="ng-star-inserted"/>
        </w:rPr>
        <w:t>superior</w:t>
      </w:r>
      <w:r w:rsidR="00E103DF" w:rsidRPr="0002315E">
        <w:rPr>
          <w:rStyle w:val="ng-star-inserted"/>
          <w:rFonts w:hint="eastAsia"/>
        </w:rPr>
        <w:t xml:space="preserve"> </w:t>
      </w:r>
      <w:r w:rsidR="0002315E" w:rsidRPr="0002315E">
        <w:rPr>
          <w:rStyle w:val="ng-star-inserted"/>
        </w:rPr>
        <w:t xml:space="preserve">discriminatory </w:t>
      </w:r>
      <w:r w:rsidR="00C85EDC">
        <w:rPr>
          <w:rStyle w:val="ng-star-inserted"/>
          <w:rFonts w:hint="eastAsia"/>
          <w:lang w:eastAsia="zh-CN"/>
        </w:rPr>
        <w:t>ability</w:t>
      </w:r>
      <w:r w:rsidR="00C85EDC" w:rsidRPr="0002315E">
        <w:rPr>
          <w:rStyle w:val="ng-star-inserted"/>
          <w:rFonts w:hint="eastAsia"/>
        </w:rPr>
        <w:t xml:space="preserve"> </w:t>
      </w:r>
      <w:r w:rsidR="000142D1" w:rsidRPr="000142D1">
        <w:rPr>
          <w:rStyle w:val="ng-star-inserted"/>
        </w:rPr>
        <w:t xml:space="preserve">of the model </w:t>
      </w:r>
      <w:r w:rsidR="000142D1">
        <w:rPr>
          <w:rStyle w:val="ng-star-inserted"/>
        </w:rPr>
        <w:t>proposed</w:t>
      </w:r>
      <w:r w:rsidR="000142D1" w:rsidRPr="000142D1">
        <w:rPr>
          <w:rStyle w:val="ng-star-inserted"/>
        </w:rPr>
        <w:t xml:space="preserve"> in this study</w:t>
      </w:r>
      <w:r w:rsidR="0002315E" w:rsidRPr="0002315E">
        <w:rPr>
          <w:rStyle w:val="ng-star-inserted"/>
        </w:rPr>
        <w:t xml:space="preserve"> </w:t>
      </w:r>
      <w:r w:rsidR="00561DD5">
        <w:rPr>
          <w:rStyle w:val="ng-star-inserted"/>
        </w:rPr>
        <w:t xml:space="preserve">over the baseline </w:t>
      </w:r>
      <w:r w:rsidR="0002315E" w:rsidRPr="0002315E">
        <w:rPr>
          <w:rStyle w:val="ng-star-inserted"/>
        </w:rPr>
        <w:t>makes it a promising clinical decision support tool that can help clinicians identify high-risk individuals early on, thereby guiding timely intervention.</w:t>
      </w:r>
    </w:p>
    <w:p w14:paraId="1C42DEB0" w14:textId="488CBC28" w:rsidR="00BA642C" w:rsidRDefault="000A0838" w:rsidP="000A0838">
      <w:pPr>
        <w:pStyle w:val="5"/>
        <w:rPr>
          <w:lang w:eastAsia="zh-CN"/>
        </w:rPr>
      </w:pPr>
      <w:r w:rsidRPr="000A0838">
        <w:t>A</w:t>
      </w:r>
      <w:r w:rsidR="001149D2">
        <w:t>c</w:t>
      </w:r>
      <w:r w:rsidR="00133415">
        <w:t>knowledgment</w:t>
      </w:r>
    </w:p>
    <w:p w14:paraId="3244AF12" w14:textId="2ABDB954" w:rsidR="000A0838" w:rsidRPr="005B520E" w:rsidRDefault="000A0838" w:rsidP="008A6573">
      <w:pPr>
        <w:pStyle w:val="a3"/>
        <w:rPr>
          <w:lang w:eastAsia="zh-CN"/>
        </w:rPr>
      </w:pPr>
      <w:r>
        <w:t xml:space="preserve">This work was supported by the National Key Technologies R&amp;D Program of China [2017YFA0505502] and the Strategic Priority Research Program of the Chinese Academy of Sciences [XDB38000000]. </w:t>
      </w:r>
    </w:p>
    <w:p w14:paraId="1474B600" w14:textId="652A12BB" w:rsidR="009303D9" w:rsidRPr="001E62B4" w:rsidRDefault="009303D9" w:rsidP="001E62B4">
      <w:pPr>
        <w:pStyle w:val="5"/>
      </w:pPr>
      <w:r w:rsidRPr="005B520E">
        <w:t>References</w:t>
      </w:r>
    </w:p>
    <w:p w14:paraId="52C4451D" w14:textId="2885E7A9" w:rsidR="00494356" w:rsidRDefault="00494356" w:rsidP="00BF57FB">
      <w:pPr>
        <w:pStyle w:val="references"/>
      </w:pPr>
      <w:bookmarkStart w:id="6" w:name="_Ref203039629"/>
      <w:r>
        <w:t>X. Zhang, X. Wang, L. Xu, J. Liu, P. Ren, and H. Wu, “The predictive value of machine</w:t>
      </w:r>
      <w:r>
        <w:rPr>
          <w:rFonts w:eastAsiaTheme="minorEastAsia" w:hint="eastAsia"/>
          <w:lang w:eastAsia="zh-CN"/>
        </w:rPr>
        <w:t xml:space="preserve"> </w:t>
      </w:r>
      <w:r>
        <w:t>learning for mortality risk in patients with acute coronary syndromes: A systematic review</w:t>
      </w:r>
      <w:r w:rsidRPr="00494356">
        <w:rPr>
          <w:rFonts w:eastAsiaTheme="minorEastAsia" w:hint="eastAsia"/>
          <w:lang w:eastAsia="zh-CN"/>
        </w:rPr>
        <w:t xml:space="preserve"> </w:t>
      </w:r>
      <w:r>
        <w:t xml:space="preserve">and meta-analysis,” </w:t>
      </w:r>
      <w:r w:rsidRPr="00C7503C">
        <w:t>European Journal of Medical Research</w:t>
      </w:r>
      <w:r>
        <w:t>, vol. 28, no. 1, p. 451, Oct. 20,2023, issn: 2047-783X. doi: 10.1186/s40001-023-01027-4.</w:t>
      </w:r>
      <w:bookmarkEnd w:id="6"/>
    </w:p>
    <w:p w14:paraId="48C62D3E" w14:textId="77777777" w:rsidR="00FC7715" w:rsidRPr="00D9205C" w:rsidRDefault="00FC7715" w:rsidP="00FC7715">
      <w:pPr>
        <w:pStyle w:val="references"/>
      </w:pPr>
      <w:r w:rsidRPr="00FC7715">
        <w:rPr>
          <w:lang w:eastAsia="zh-CN"/>
        </w:rPr>
        <w:t>M. Y. Chan, X. Du, D. Eccleston, et al., “Acute coronary syndrome in the asia-pacific region,” International Journal of Cardiology, vol. 202, pp. 861–869, Jan. 1, 2016, issn:0167-5273. doi: 10.1016/j.ijcard.2015.04.073.</w:t>
      </w:r>
    </w:p>
    <w:p w14:paraId="45A2192B" w14:textId="6E637B69" w:rsidR="004E7CDF" w:rsidRPr="00D9205C" w:rsidRDefault="00167B9D" w:rsidP="00167B9D">
      <w:pPr>
        <w:pStyle w:val="references"/>
      </w:pPr>
      <w:bookmarkStart w:id="7" w:name="_Ref203697861"/>
      <w:r>
        <w:t>A. Ariza-Solé, O. Alegre, F. J. Elola, et al., “Management of myocardial infarction in the elderly. insights from spanish minimum basic data set,” European Heart Journal: Acute Cardiovascular Care, vol. 8, no. 3, pp. 242–251, Apr. 2019, Publisher: Oxford University Press (OUP), issn: 2048-8726, 2048-8734. doi: 10.1177/2048872617719651.</w:t>
      </w:r>
      <w:bookmarkEnd w:id="7"/>
    </w:p>
    <w:p w14:paraId="33AECF1E" w14:textId="51F50F9E" w:rsidR="005801EE" w:rsidRPr="005801EE" w:rsidRDefault="005801EE" w:rsidP="00BF57FB">
      <w:pPr>
        <w:pStyle w:val="references"/>
      </w:pPr>
      <w:bookmarkStart w:id="8" w:name="_Ref203039657"/>
      <w:r w:rsidRPr="005801EE">
        <w:t>R. Nicoll, U. Wiklund, Y. Zhao, et al., “Gender and age effects on risk factor-based prediction of coronary artery calcium in symptomatic patients: A euro-CCAD study,” Atherosclerosis, vol. 252, pp. 32–39, Sep. 2016, issn: 00219150. doi: 10.1016/j.atherosclerosis. 2016.07.906.</w:t>
      </w:r>
      <w:bookmarkEnd w:id="8"/>
      <w:r w:rsidRPr="005801EE">
        <w:t xml:space="preserve"> </w:t>
      </w:r>
    </w:p>
    <w:p w14:paraId="5B50B747" w14:textId="28C35E96" w:rsidR="005801EE" w:rsidRPr="005801EE" w:rsidRDefault="005801EE" w:rsidP="00BF57FB">
      <w:pPr>
        <w:pStyle w:val="references"/>
      </w:pPr>
      <w:bookmarkStart w:id="9" w:name="_Ref203039680"/>
      <w:r w:rsidRPr="005801EE">
        <w:t>X. Wei, X. Chen, Z. Zhang, et al., “Risk analysis of the association between different hemoglobin glycation index and poor prognosis in critical patients with coronary heart disease-a study based on the MIMIC-IV database,” Cardiovascular Diabetology, vol. 23, no. 1, p. 113, Mar. 30, 2024, issn: 1475-2840. doi: 10.1186/s12933-024-02206-1.</w:t>
      </w:r>
      <w:bookmarkEnd w:id="9"/>
      <w:r w:rsidRPr="005801EE">
        <w:t xml:space="preserve"> </w:t>
      </w:r>
    </w:p>
    <w:p w14:paraId="4314E0BF" w14:textId="453832F2" w:rsidR="005801EE" w:rsidRPr="005801EE" w:rsidRDefault="005801EE" w:rsidP="00BF57FB">
      <w:pPr>
        <w:pStyle w:val="references"/>
      </w:pPr>
      <w:bookmarkStart w:id="10" w:name="_Ref203039683"/>
      <w:r w:rsidRPr="005801EE">
        <w:t>D. Chen, B. Hu, X.-h. Chen, X. Wei, J. Feng, and Z.-p. Hu, “Association between different hemoglobin glycation index and prognosis in patients with a first diagnosis of acute my- ocardial infarction: A retrospective study based on the MIMIC-IV database,” Frontiers in Cardiovascular Medicine, vol. 12, p. 1 447 420, May 26, 2025, issn: 2297-055X. doi: 10.3389/fcvm.2025.1447420.</w:t>
      </w:r>
      <w:bookmarkEnd w:id="10"/>
      <w:r w:rsidRPr="005801EE">
        <w:t xml:space="preserve"> </w:t>
      </w:r>
    </w:p>
    <w:p w14:paraId="0278EDA3" w14:textId="77777777" w:rsidR="007F4057" w:rsidRPr="007F4057" w:rsidRDefault="005801EE" w:rsidP="00BF57FB">
      <w:pPr>
        <w:pStyle w:val="references"/>
      </w:pPr>
      <w:bookmarkStart w:id="11" w:name="_Ref203039685"/>
      <w:r w:rsidRPr="005801EE">
        <w:t>R. Zhang, S. Shi, W. Chen, et al., “Independent effects of the triglyceride-glucose index on all-cause mortality in critically ill patients with coronary heart disease: Analysis of the MIMIC-III database,” Cardiovascular Diabetology, vol. 22, no. 1, p. 10, Jan. 13, 2023, issn: 1475-2840. doi: 10.1186/s12933-023-01737-3.</w:t>
      </w:r>
      <w:bookmarkEnd w:id="11"/>
      <w:r w:rsidRPr="005801EE">
        <w:t xml:space="preserve"> </w:t>
      </w:r>
    </w:p>
    <w:p w14:paraId="069F5DD9" w14:textId="44BE2B4B" w:rsidR="007F4057" w:rsidRPr="007F4057" w:rsidRDefault="005801EE" w:rsidP="00BF57FB">
      <w:pPr>
        <w:pStyle w:val="references"/>
      </w:pPr>
      <w:bookmarkStart w:id="12" w:name="_Ref203039687"/>
      <w:r w:rsidRPr="005801EE">
        <w:t xml:space="preserve">F. Cao, J.-j. Jiang, G. Zhang, et al., “Prognostic value of inflammatory markers for all- cause mortality in patients with acute myocardial </w:t>
      </w:r>
      <w:r w:rsidRPr="005801EE">
        <w:t>infarction in the coronary care unit: A retrospective study based on MIMIC-IV database,” Frontiers in Cardiovascular Medicine, vol. 12, p. 1 439 650, Jan. 22, 2025, issn: 2297-055X. doi: 10.3389/fcvm.2025.1439650.</w:t>
      </w:r>
      <w:bookmarkEnd w:id="12"/>
      <w:r w:rsidRPr="005801EE">
        <w:t xml:space="preserve"> </w:t>
      </w:r>
    </w:p>
    <w:p w14:paraId="6EBBC413" w14:textId="05BC36EE" w:rsidR="007F4057" w:rsidRPr="007F4057" w:rsidRDefault="00F93D9E" w:rsidP="00BF57FB">
      <w:pPr>
        <w:pStyle w:val="references"/>
      </w:pPr>
      <w:bookmarkStart w:id="13" w:name="_Ref203040382"/>
      <w:bookmarkStart w:id="14" w:name="_Ref203698162"/>
      <w:r w:rsidRPr="00F93D9E">
        <w:t>J. -L. Vincent, R. Moreno, J. Takala</w:t>
      </w:r>
      <w:r w:rsidR="005801EE" w:rsidRPr="005801EE">
        <w:t xml:space="preserve">, et al., </w:t>
      </w:r>
      <w:bookmarkEnd w:id="13"/>
      <w:r w:rsidR="004A2052" w:rsidRPr="00C42250">
        <w:t>“The SOFA (Sepsis-related Organ Failure Assessment) score to describe organ dysfunction/failure,” Intensive Care Medicine, vol. 22, no. 7, pp. 707–710, Jul. 1996, doi: 10.1007/BF01709751.</w:t>
      </w:r>
      <w:bookmarkEnd w:id="14"/>
    </w:p>
    <w:p w14:paraId="16AB1C40" w14:textId="6397A470" w:rsidR="007F4057" w:rsidRPr="007F4057" w:rsidRDefault="005801EE" w:rsidP="00BF57FB">
      <w:pPr>
        <w:pStyle w:val="references"/>
      </w:pPr>
      <w:bookmarkStart w:id="15" w:name="_Ref203698140"/>
      <w:r w:rsidRPr="005801EE">
        <w:t>E. M. Antman, M. Cohen, P. J. L. M. Bernink, et al., “The TIMI risk score for unstable angina/non–ST elevation MI: A method for prognostication and therapeutic decision making,” JAMA, vol. 284, no. 7, p. 835, Aug. 16, 2000, issn: 0098-7484. doi: 10.1001/ jama.284.7.835.</w:t>
      </w:r>
      <w:bookmarkEnd w:id="15"/>
      <w:r w:rsidRPr="005801EE">
        <w:t xml:space="preserve"> </w:t>
      </w:r>
    </w:p>
    <w:p w14:paraId="44AA3619" w14:textId="75482582" w:rsidR="007F4057" w:rsidRPr="007F4057" w:rsidRDefault="005801EE" w:rsidP="00BF57FB">
      <w:pPr>
        <w:pStyle w:val="references"/>
      </w:pPr>
      <w:bookmarkStart w:id="16" w:name="_Ref203040388"/>
      <w:r w:rsidRPr="005801EE">
        <w:t>F. A. Wenzl, S. Kraler, G. Ambler, et al., “Sex-specific evaluation and redevelopment of the GRACE score in non-ST-segment elevation acute coronary syndromes in populations from the UK and switzerland: A multinational analysis with external cohort validation,” The Lancet, vol. 400, no. 10354, pp. 744–756, Sep. 2022, issn: 01406736. doi: 10.1016/S0140- 6736(22)01483-0.</w:t>
      </w:r>
      <w:bookmarkEnd w:id="16"/>
      <w:r w:rsidRPr="005801EE">
        <w:t xml:space="preserve"> </w:t>
      </w:r>
    </w:p>
    <w:p w14:paraId="4275427D" w14:textId="75AC7D19" w:rsidR="007F4057" w:rsidRPr="007F4057" w:rsidRDefault="005801EE" w:rsidP="00BF57FB">
      <w:pPr>
        <w:pStyle w:val="references"/>
      </w:pPr>
      <w:bookmarkStart w:id="17" w:name="_Ref203040404"/>
      <w:r w:rsidRPr="005801EE">
        <w:t>L. Wang, Z. Zhang, and T. Hu, “Effectiveness of LODS, OASIS, and SAPS II to predict in-hospital mortality for intensive care patients with ST elevation myocardial infarction,” Scientific Reports, vol. 11, no. 1, p. 23 887, Dec. 13, 2021, issn: 2045-2322. doi: 10.1038/ s41598-021-03397-3.</w:t>
      </w:r>
      <w:bookmarkEnd w:id="17"/>
      <w:r w:rsidRPr="005801EE">
        <w:t xml:space="preserve"> </w:t>
      </w:r>
    </w:p>
    <w:p w14:paraId="20959D29" w14:textId="616999E1" w:rsidR="007F4057" w:rsidRPr="007F4057" w:rsidRDefault="005801EE" w:rsidP="00BF57FB">
      <w:pPr>
        <w:pStyle w:val="references"/>
      </w:pPr>
      <w:bookmarkStart w:id="18" w:name="_Ref203040414"/>
      <w:r w:rsidRPr="005801EE">
        <w:t>F. Mușat, D. N. Păduraru, A. Bolocan, et al., “Machine learning models in sepsis outcome prediction for ICU patients: Integrating routine laboratory tests—a systematic review,” Biomedicines, vol. 12, no. 12, p. 2892, Dec. 19, 2024, issn: 2227-9059. doi: 10 . 3390 / biomedicines12122892.</w:t>
      </w:r>
      <w:bookmarkEnd w:id="18"/>
      <w:r w:rsidRPr="005801EE">
        <w:t xml:space="preserve"> </w:t>
      </w:r>
    </w:p>
    <w:p w14:paraId="3B1E6873" w14:textId="76D601CB" w:rsidR="007F4057" w:rsidRPr="007F4057" w:rsidRDefault="005801EE" w:rsidP="00BF57FB">
      <w:pPr>
        <w:pStyle w:val="references"/>
      </w:pPr>
      <w:bookmarkStart w:id="19" w:name="_Ref203040448"/>
      <w:r w:rsidRPr="005801EE">
        <w:t>H. Yang, Z. Chen, H. Yang, and M. Tian, “Predicting coronary heart disease using an improved LightGBM model: Performance analysis and comparison,” IEEE Access, vol. 11, pp. 23 366–23 380, 2023, issn: 2169-3536. doi: 10.1109/ACCESS.2023.3253885.</w:t>
      </w:r>
      <w:bookmarkEnd w:id="19"/>
      <w:r w:rsidRPr="005801EE">
        <w:t xml:space="preserve"> </w:t>
      </w:r>
    </w:p>
    <w:p w14:paraId="198BE560" w14:textId="6A608A02" w:rsidR="007F4057" w:rsidRPr="007F4057" w:rsidRDefault="005801EE" w:rsidP="00BF57FB">
      <w:pPr>
        <w:pStyle w:val="references"/>
      </w:pPr>
      <w:bookmarkStart w:id="20" w:name="_Ref203040465"/>
      <w:r w:rsidRPr="005801EE">
        <w:t>X. Lin, X. Pan, Y. Yang, et al., “Machine learning models to predict 30-day mortality for critical patients with myocardial infarction: A retrospective analysis from MIMIC-IV database,” Frontiers in Cardiovascular Medicine, vol. 11, p. 1 368 022, Sep. 20, 2024, issn: 2297-055X. doi: 10.3389/fcvm.2024.1368022.</w:t>
      </w:r>
      <w:bookmarkEnd w:id="20"/>
      <w:r w:rsidRPr="005801EE">
        <w:t xml:space="preserve"> </w:t>
      </w:r>
    </w:p>
    <w:p w14:paraId="5B9D1544" w14:textId="77777777" w:rsidR="00E550C7" w:rsidRPr="00E550C7" w:rsidRDefault="005801EE" w:rsidP="00BF57FB">
      <w:pPr>
        <w:pStyle w:val="references"/>
      </w:pPr>
      <w:bookmarkStart w:id="21" w:name="_Ref203040473"/>
      <w:r w:rsidRPr="005801EE">
        <w:t>S. Peng, Q. Chen, W. Ke, and Y. Wu, “Predicting in-hospital mortality in myocardial in- farction: A nomogram-based retrospective analysis of the MIMIC-IV database,” Vascular Health and Risk Management, vol. Volume 21, pp. 461–476, Jun. 2025, issn: 1178-2048. doi: 10.2147/VHRM.S511277.</w:t>
      </w:r>
      <w:bookmarkEnd w:id="21"/>
      <w:r w:rsidRPr="005801EE">
        <w:t xml:space="preserve"> </w:t>
      </w:r>
    </w:p>
    <w:p w14:paraId="2BE37072" w14:textId="23ABA512" w:rsidR="007F4057" w:rsidRPr="007F4057" w:rsidRDefault="005801EE" w:rsidP="00BF57FB">
      <w:pPr>
        <w:pStyle w:val="references"/>
      </w:pPr>
      <w:bookmarkStart w:id="22" w:name="_Ref203040483"/>
      <w:r w:rsidRPr="005801EE">
        <w:t>J. Li, Y. Sun, J. Ren, Y. Wu, and Z. He, “Machine learning for in-hospital mortality prediction in critically ill patients with acute heart failure: A retrospective analysis based on the MIMIC-IV database,” Journal of Cardiothoracic and Vascular Anesthesia, vol. 39, no. 3, pp. 666–674, Mar. 2025, issn: 10530770. doi: 10.1053/j.jvca.2024.12.016.</w:t>
      </w:r>
      <w:bookmarkEnd w:id="22"/>
      <w:r w:rsidRPr="005801EE">
        <w:t xml:space="preserve"> </w:t>
      </w:r>
    </w:p>
    <w:p w14:paraId="71CF8E46" w14:textId="1BB0E4C3" w:rsidR="00E550C7" w:rsidRPr="00E550C7" w:rsidRDefault="005801EE" w:rsidP="00BF57FB">
      <w:pPr>
        <w:pStyle w:val="references"/>
      </w:pPr>
      <w:bookmarkStart w:id="23" w:name="_Ref203040496"/>
      <w:r w:rsidRPr="005801EE">
        <w:t>Y.-w. Chen, Y.-j. Li, P. Deng, et al., “Learning to predict in-hospital mortality risk in the intensive care unit with attention-based temporal convolution network,” BMC Anes- thesiology, vol. 22, no. 1, p. 119, Dec. 2022, issn: 1471-2253. doi: 10.1186/s12871-022- 01625-5.</w:t>
      </w:r>
      <w:bookmarkEnd w:id="23"/>
      <w:r w:rsidRPr="005801EE">
        <w:t xml:space="preserve"> </w:t>
      </w:r>
    </w:p>
    <w:p w14:paraId="3A90EF0F" w14:textId="7BFD77B3" w:rsidR="00E550C7" w:rsidRPr="00E550C7" w:rsidRDefault="005801EE" w:rsidP="00BF57FB">
      <w:pPr>
        <w:pStyle w:val="references"/>
      </w:pPr>
      <w:bookmarkStart w:id="24" w:name="_Ref203040512"/>
      <w:r w:rsidRPr="005801EE">
        <w:t>K. Niu, K. Zhang, X. Peng, Y. Pan, and N. Xiao, “Deep multi-modal intermediate fusion of clinical record and time series data in mortality prediction,” Frontiers in Molecular Biosciences, vol. 10, p. 1 136 071, Mar. 8, 2023, issn: 2296-889X. doi: 10.3389/fmolb. 2023.1136071.</w:t>
      </w:r>
      <w:bookmarkEnd w:id="24"/>
      <w:r w:rsidRPr="005801EE">
        <w:t xml:space="preserve"> </w:t>
      </w:r>
    </w:p>
    <w:p w14:paraId="7BBC36B7" w14:textId="329D53A1" w:rsidR="00E550C7" w:rsidRPr="00E550C7" w:rsidRDefault="005801EE" w:rsidP="00BF57FB">
      <w:pPr>
        <w:pStyle w:val="references"/>
      </w:pPr>
      <w:bookmarkStart w:id="25" w:name="_Ref203040527"/>
      <w:r w:rsidRPr="005801EE">
        <w:t>S. Dalal, A. K. Ardabili, and A. S. Bonavia, “Time-series deep learning and conformal pre- diction for improved sepsis diagnosis in primarily non-ICU hospitalized patients,” Com- puters in Biology and Medicine, vol. 193, p. 110 497, Jul. 2025, issn: 00104825. doi: 10.1016/j.compbiomed.2025.110497.</w:t>
      </w:r>
      <w:bookmarkEnd w:id="25"/>
      <w:r w:rsidRPr="005801EE">
        <w:t xml:space="preserve"> </w:t>
      </w:r>
    </w:p>
    <w:p w14:paraId="5A9A2EBD" w14:textId="4440E4BC" w:rsidR="00E550C7" w:rsidRPr="00E550C7" w:rsidRDefault="005801EE" w:rsidP="00BF57FB">
      <w:pPr>
        <w:pStyle w:val="references"/>
      </w:pPr>
      <w:bookmarkStart w:id="26" w:name="_Ref203040552"/>
      <w:r w:rsidRPr="005801EE">
        <w:t>A. E. Johnson, L. Bulgarelli, L. Shen, et al., “Mimic-iv, a freely accessible electronic health record dataset,” Scientific data, vol. 10, no. 1, p. 1, 2023.</w:t>
      </w:r>
      <w:bookmarkEnd w:id="26"/>
      <w:r w:rsidRPr="005801EE">
        <w:t xml:space="preserve"> </w:t>
      </w:r>
    </w:p>
    <w:p w14:paraId="5DBAAA41" w14:textId="278823CA" w:rsidR="00494356" w:rsidRDefault="005801EE" w:rsidP="008B477B">
      <w:pPr>
        <w:pStyle w:val="references"/>
      </w:pPr>
      <w:bookmarkStart w:id="27" w:name="_Ref203040554"/>
      <w:r w:rsidRPr="005801EE">
        <w:t>A. Johnson, L. Bulgarelli, T. Pollard, S. Horng, L. A. Celi, and R. Mark, “Mimic-iv,” PhysioNet., pp. 49–55, 2024.</w:t>
      </w:r>
      <w:bookmarkEnd w:id="27"/>
      <w:r w:rsidRPr="005801EE">
        <w:t xml:space="preserve"> </w:t>
      </w:r>
    </w:p>
    <w:p w14:paraId="5C76CA5B" w14:textId="348179A2" w:rsidR="00401D3F" w:rsidRPr="00401D3F" w:rsidRDefault="00401D3F" w:rsidP="00401D3F">
      <w:pPr>
        <w:pStyle w:val="references"/>
        <w:numPr>
          <w:ilvl w:val="0"/>
          <w:numId w:val="0"/>
        </w:numPr>
        <w:ind w:left="360" w:hanging="360"/>
        <w:sectPr w:rsidR="00401D3F" w:rsidRPr="00401D3F" w:rsidSect="00C919A4">
          <w:type w:val="continuous"/>
          <w:pgSz w:w="12240" w:h="15840" w:code="1"/>
          <w:pgMar w:top="1080" w:right="907" w:bottom="1440" w:left="907" w:header="720" w:footer="720" w:gutter="0"/>
          <w:cols w:num="2" w:space="360"/>
          <w:docGrid w:linePitch="360"/>
        </w:sectPr>
      </w:pPr>
    </w:p>
    <w:p w14:paraId="543DF347" w14:textId="77777777" w:rsidR="009303D9" w:rsidRPr="00F96569" w:rsidRDefault="009303D9" w:rsidP="00F96569">
      <w:pPr>
        <w:rPr>
          <w:color w:val="FF0000"/>
        </w:rPr>
      </w:pPr>
    </w:p>
    <w:sectPr w:rsidR="009303D9" w:rsidRPr="00F9656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9B501" w14:textId="77777777" w:rsidR="002F0085" w:rsidRDefault="002F0085" w:rsidP="001A3B3D">
      <w:r>
        <w:separator/>
      </w:r>
    </w:p>
  </w:endnote>
  <w:endnote w:type="continuationSeparator" w:id="0">
    <w:p w14:paraId="48756BE1" w14:textId="77777777" w:rsidR="002F0085" w:rsidRDefault="002F0085" w:rsidP="001A3B3D">
      <w:r>
        <w:continuationSeparator/>
      </w:r>
    </w:p>
  </w:endnote>
  <w:endnote w:type="continuationNotice" w:id="1">
    <w:p w14:paraId="507B5024" w14:textId="77777777" w:rsidR="002F0085" w:rsidRDefault="002F00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F22E4" w14:textId="77777777" w:rsidR="001A3B3D" w:rsidRPr="006F6D3D" w:rsidRDefault="001A3B3D" w:rsidP="0056610F">
    <w:pPr>
      <w:pStyle w:val="a7"/>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68DFA" w14:textId="77777777" w:rsidR="002F0085" w:rsidRDefault="002F0085" w:rsidP="001A3B3D">
      <w:r>
        <w:separator/>
      </w:r>
    </w:p>
  </w:footnote>
  <w:footnote w:type="continuationSeparator" w:id="0">
    <w:p w14:paraId="31441DDD" w14:textId="77777777" w:rsidR="002F0085" w:rsidRDefault="002F0085" w:rsidP="001A3B3D">
      <w:r>
        <w:continuationSeparator/>
      </w:r>
    </w:p>
  </w:footnote>
  <w:footnote w:type="continuationNotice" w:id="1">
    <w:p w14:paraId="6522C0B4" w14:textId="77777777" w:rsidR="002F0085" w:rsidRDefault="002F00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 w:numId="25">
    <w:abstractNumId w:val="16"/>
  </w:num>
  <w:num w:numId="26">
    <w:abstractNumId w:val="16"/>
  </w:num>
  <w:num w:numId="27">
    <w:abstractNumId w:val="16"/>
  </w:num>
  <w:num w:numId="28">
    <w:abstractNumId w:val="16"/>
  </w:num>
  <w:num w:numId="29">
    <w:abstractNumId w:val="18"/>
  </w:num>
  <w:num w:numId="30">
    <w:abstractNumId w:val="18"/>
  </w:num>
  <w:num w:numId="31">
    <w:abstractNumId w:val="18"/>
  </w:num>
  <w:num w:numId="32">
    <w:abstractNumId w:val="18"/>
  </w:num>
  <w:num w:numId="33">
    <w:abstractNumId w:val="18"/>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00B57"/>
    <w:rsid w:val="00003B2E"/>
    <w:rsid w:val="00005A15"/>
    <w:rsid w:val="00005FF2"/>
    <w:rsid w:val="00006E20"/>
    <w:rsid w:val="00010B6B"/>
    <w:rsid w:val="00011A9F"/>
    <w:rsid w:val="00011F8B"/>
    <w:rsid w:val="00012043"/>
    <w:rsid w:val="00012552"/>
    <w:rsid w:val="00012ACF"/>
    <w:rsid w:val="00013D76"/>
    <w:rsid w:val="000142D1"/>
    <w:rsid w:val="000145C4"/>
    <w:rsid w:val="0001631E"/>
    <w:rsid w:val="000166C0"/>
    <w:rsid w:val="00016A68"/>
    <w:rsid w:val="00017561"/>
    <w:rsid w:val="00020337"/>
    <w:rsid w:val="000204B8"/>
    <w:rsid w:val="00020929"/>
    <w:rsid w:val="00022271"/>
    <w:rsid w:val="0002263A"/>
    <w:rsid w:val="0002315E"/>
    <w:rsid w:val="000231EB"/>
    <w:rsid w:val="000239A7"/>
    <w:rsid w:val="000243D4"/>
    <w:rsid w:val="00026F2E"/>
    <w:rsid w:val="000300A6"/>
    <w:rsid w:val="0003011B"/>
    <w:rsid w:val="00033BA3"/>
    <w:rsid w:val="000353F3"/>
    <w:rsid w:val="000374F4"/>
    <w:rsid w:val="00037C22"/>
    <w:rsid w:val="00042441"/>
    <w:rsid w:val="00042682"/>
    <w:rsid w:val="0004344A"/>
    <w:rsid w:val="000446BC"/>
    <w:rsid w:val="0004682B"/>
    <w:rsid w:val="00047348"/>
    <w:rsid w:val="0004781E"/>
    <w:rsid w:val="00050E55"/>
    <w:rsid w:val="00050E7B"/>
    <w:rsid w:val="00052222"/>
    <w:rsid w:val="00053F0D"/>
    <w:rsid w:val="00054DC5"/>
    <w:rsid w:val="00055831"/>
    <w:rsid w:val="00055B3E"/>
    <w:rsid w:val="000563B5"/>
    <w:rsid w:val="0005724C"/>
    <w:rsid w:val="00065771"/>
    <w:rsid w:val="00066D2A"/>
    <w:rsid w:val="000673C2"/>
    <w:rsid w:val="00070F89"/>
    <w:rsid w:val="000710BF"/>
    <w:rsid w:val="0007120C"/>
    <w:rsid w:val="00071C6E"/>
    <w:rsid w:val="00073344"/>
    <w:rsid w:val="00074A70"/>
    <w:rsid w:val="00074DE9"/>
    <w:rsid w:val="00075C9D"/>
    <w:rsid w:val="00081A12"/>
    <w:rsid w:val="00081A2C"/>
    <w:rsid w:val="0008203D"/>
    <w:rsid w:val="00084995"/>
    <w:rsid w:val="00084BF3"/>
    <w:rsid w:val="0008758A"/>
    <w:rsid w:val="00090955"/>
    <w:rsid w:val="00092037"/>
    <w:rsid w:val="0009254A"/>
    <w:rsid w:val="000926D4"/>
    <w:rsid w:val="000931A1"/>
    <w:rsid w:val="0009594E"/>
    <w:rsid w:val="00095E16"/>
    <w:rsid w:val="000972A5"/>
    <w:rsid w:val="000974CB"/>
    <w:rsid w:val="000A0838"/>
    <w:rsid w:val="000A0A82"/>
    <w:rsid w:val="000A0AF7"/>
    <w:rsid w:val="000A1A3A"/>
    <w:rsid w:val="000A2CB3"/>
    <w:rsid w:val="000A44FD"/>
    <w:rsid w:val="000A4B6B"/>
    <w:rsid w:val="000A6152"/>
    <w:rsid w:val="000A6333"/>
    <w:rsid w:val="000A67B4"/>
    <w:rsid w:val="000B0FFC"/>
    <w:rsid w:val="000B11A8"/>
    <w:rsid w:val="000B2719"/>
    <w:rsid w:val="000B3287"/>
    <w:rsid w:val="000B643A"/>
    <w:rsid w:val="000B7AAC"/>
    <w:rsid w:val="000C1252"/>
    <w:rsid w:val="000C1E68"/>
    <w:rsid w:val="000C44C4"/>
    <w:rsid w:val="000C6436"/>
    <w:rsid w:val="000C6BD8"/>
    <w:rsid w:val="000C6E5A"/>
    <w:rsid w:val="000D16E6"/>
    <w:rsid w:val="000D1DF6"/>
    <w:rsid w:val="000D2058"/>
    <w:rsid w:val="000D3643"/>
    <w:rsid w:val="000D54D3"/>
    <w:rsid w:val="000D57C2"/>
    <w:rsid w:val="000E06DF"/>
    <w:rsid w:val="000E2A45"/>
    <w:rsid w:val="000E2CF8"/>
    <w:rsid w:val="000E38F1"/>
    <w:rsid w:val="000E3DD8"/>
    <w:rsid w:val="000E414B"/>
    <w:rsid w:val="000E4E04"/>
    <w:rsid w:val="000E66B0"/>
    <w:rsid w:val="000E7412"/>
    <w:rsid w:val="000E7A41"/>
    <w:rsid w:val="000F106E"/>
    <w:rsid w:val="000F122B"/>
    <w:rsid w:val="000F290D"/>
    <w:rsid w:val="000F4EC4"/>
    <w:rsid w:val="000F5B1E"/>
    <w:rsid w:val="000F5E4E"/>
    <w:rsid w:val="000F614B"/>
    <w:rsid w:val="000F651E"/>
    <w:rsid w:val="000F6BCB"/>
    <w:rsid w:val="000F6DC6"/>
    <w:rsid w:val="000F72ED"/>
    <w:rsid w:val="00101118"/>
    <w:rsid w:val="00101274"/>
    <w:rsid w:val="00102686"/>
    <w:rsid w:val="00102E8B"/>
    <w:rsid w:val="001035EB"/>
    <w:rsid w:val="0010384B"/>
    <w:rsid w:val="0010592F"/>
    <w:rsid w:val="00105F75"/>
    <w:rsid w:val="00112217"/>
    <w:rsid w:val="00112AE6"/>
    <w:rsid w:val="001149D2"/>
    <w:rsid w:val="00114BCC"/>
    <w:rsid w:val="00117488"/>
    <w:rsid w:val="00117B84"/>
    <w:rsid w:val="00117E71"/>
    <w:rsid w:val="0012056D"/>
    <w:rsid w:val="001229BB"/>
    <w:rsid w:val="001240B9"/>
    <w:rsid w:val="00124ED7"/>
    <w:rsid w:val="0012515D"/>
    <w:rsid w:val="00125E2A"/>
    <w:rsid w:val="001309EA"/>
    <w:rsid w:val="001317D8"/>
    <w:rsid w:val="00132989"/>
    <w:rsid w:val="00133415"/>
    <w:rsid w:val="0013364D"/>
    <w:rsid w:val="00134059"/>
    <w:rsid w:val="001349D5"/>
    <w:rsid w:val="00135E98"/>
    <w:rsid w:val="001367B9"/>
    <w:rsid w:val="00136EDA"/>
    <w:rsid w:val="00137E41"/>
    <w:rsid w:val="00140184"/>
    <w:rsid w:val="0014079D"/>
    <w:rsid w:val="00140ABC"/>
    <w:rsid w:val="00141C06"/>
    <w:rsid w:val="001420A4"/>
    <w:rsid w:val="00144B78"/>
    <w:rsid w:val="00144D1A"/>
    <w:rsid w:val="0014508E"/>
    <w:rsid w:val="00147FA4"/>
    <w:rsid w:val="0015011B"/>
    <w:rsid w:val="0015079E"/>
    <w:rsid w:val="00153BF9"/>
    <w:rsid w:val="00153E4E"/>
    <w:rsid w:val="001552DD"/>
    <w:rsid w:val="00156697"/>
    <w:rsid w:val="00157303"/>
    <w:rsid w:val="00157FC8"/>
    <w:rsid w:val="00164095"/>
    <w:rsid w:val="001643D5"/>
    <w:rsid w:val="00164462"/>
    <w:rsid w:val="00167B9D"/>
    <w:rsid w:val="00167E94"/>
    <w:rsid w:val="00171233"/>
    <w:rsid w:val="00172E33"/>
    <w:rsid w:val="001730CF"/>
    <w:rsid w:val="0017311C"/>
    <w:rsid w:val="00173D2B"/>
    <w:rsid w:val="0017410A"/>
    <w:rsid w:val="001748A0"/>
    <w:rsid w:val="00174C32"/>
    <w:rsid w:val="00174E06"/>
    <w:rsid w:val="00175F58"/>
    <w:rsid w:val="00176F4E"/>
    <w:rsid w:val="00177E08"/>
    <w:rsid w:val="00180C22"/>
    <w:rsid w:val="001816B1"/>
    <w:rsid w:val="00181CA0"/>
    <w:rsid w:val="0018310E"/>
    <w:rsid w:val="00183321"/>
    <w:rsid w:val="00184E11"/>
    <w:rsid w:val="00190543"/>
    <w:rsid w:val="00192619"/>
    <w:rsid w:val="001940EA"/>
    <w:rsid w:val="001945DF"/>
    <w:rsid w:val="00194EAF"/>
    <w:rsid w:val="00195764"/>
    <w:rsid w:val="00196AC5"/>
    <w:rsid w:val="001A0214"/>
    <w:rsid w:val="001A1237"/>
    <w:rsid w:val="001A299F"/>
    <w:rsid w:val="001A2EFD"/>
    <w:rsid w:val="001A31C2"/>
    <w:rsid w:val="001A3B3D"/>
    <w:rsid w:val="001A42EA"/>
    <w:rsid w:val="001A463A"/>
    <w:rsid w:val="001B1787"/>
    <w:rsid w:val="001B1CEC"/>
    <w:rsid w:val="001B2190"/>
    <w:rsid w:val="001B36BE"/>
    <w:rsid w:val="001B4AFB"/>
    <w:rsid w:val="001B5BDD"/>
    <w:rsid w:val="001B67DC"/>
    <w:rsid w:val="001B6971"/>
    <w:rsid w:val="001C3F5B"/>
    <w:rsid w:val="001C41BD"/>
    <w:rsid w:val="001C457E"/>
    <w:rsid w:val="001C74B3"/>
    <w:rsid w:val="001C7591"/>
    <w:rsid w:val="001D0DEE"/>
    <w:rsid w:val="001D1FA1"/>
    <w:rsid w:val="001D2997"/>
    <w:rsid w:val="001D2C17"/>
    <w:rsid w:val="001D3E5A"/>
    <w:rsid w:val="001D6B2A"/>
    <w:rsid w:val="001D77CD"/>
    <w:rsid w:val="001D7BCF"/>
    <w:rsid w:val="001E075A"/>
    <w:rsid w:val="001E10BF"/>
    <w:rsid w:val="001E1170"/>
    <w:rsid w:val="001E26EF"/>
    <w:rsid w:val="001E30A5"/>
    <w:rsid w:val="001E3A77"/>
    <w:rsid w:val="001E3C49"/>
    <w:rsid w:val="001E3FAC"/>
    <w:rsid w:val="001E46A6"/>
    <w:rsid w:val="001E54D8"/>
    <w:rsid w:val="001E5746"/>
    <w:rsid w:val="001E59C9"/>
    <w:rsid w:val="001E5A4A"/>
    <w:rsid w:val="001E62B4"/>
    <w:rsid w:val="001E7AE2"/>
    <w:rsid w:val="001F760F"/>
    <w:rsid w:val="002018D5"/>
    <w:rsid w:val="00205367"/>
    <w:rsid w:val="002136D2"/>
    <w:rsid w:val="00214537"/>
    <w:rsid w:val="0021608C"/>
    <w:rsid w:val="00216FCA"/>
    <w:rsid w:val="0021779C"/>
    <w:rsid w:val="00217D00"/>
    <w:rsid w:val="0022063A"/>
    <w:rsid w:val="002217B1"/>
    <w:rsid w:val="00221ECB"/>
    <w:rsid w:val="0022229B"/>
    <w:rsid w:val="0022452D"/>
    <w:rsid w:val="00224BA1"/>
    <w:rsid w:val="00224DAC"/>
    <w:rsid w:val="002254A9"/>
    <w:rsid w:val="002255ED"/>
    <w:rsid w:val="00226399"/>
    <w:rsid w:val="002266A1"/>
    <w:rsid w:val="00226EF4"/>
    <w:rsid w:val="00227186"/>
    <w:rsid w:val="002279DD"/>
    <w:rsid w:val="00227F2E"/>
    <w:rsid w:val="00230287"/>
    <w:rsid w:val="00231676"/>
    <w:rsid w:val="00231FFB"/>
    <w:rsid w:val="002329DB"/>
    <w:rsid w:val="0023320C"/>
    <w:rsid w:val="002332F3"/>
    <w:rsid w:val="00233B38"/>
    <w:rsid w:val="00233D97"/>
    <w:rsid w:val="00234057"/>
    <w:rsid w:val="002343D9"/>
    <w:rsid w:val="0023556C"/>
    <w:rsid w:val="00236268"/>
    <w:rsid w:val="00237ECE"/>
    <w:rsid w:val="00240EE4"/>
    <w:rsid w:val="002413F1"/>
    <w:rsid w:val="00242A93"/>
    <w:rsid w:val="00243447"/>
    <w:rsid w:val="00245453"/>
    <w:rsid w:val="00245D74"/>
    <w:rsid w:val="0024664B"/>
    <w:rsid w:val="00246FC0"/>
    <w:rsid w:val="00250E76"/>
    <w:rsid w:val="002513BE"/>
    <w:rsid w:val="00253A10"/>
    <w:rsid w:val="002548AA"/>
    <w:rsid w:val="002565AD"/>
    <w:rsid w:val="002571E6"/>
    <w:rsid w:val="00257C92"/>
    <w:rsid w:val="002615CC"/>
    <w:rsid w:val="0026171C"/>
    <w:rsid w:val="00264B81"/>
    <w:rsid w:val="002655E2"/>
    <w:rsid w:val="002663D8"/>
    <w:rsid w:val="00267AF3"/>
    <w:rsid w:val="00271184"/>
    <w:rsid w:val="002718E8"/>
    <w:rsid w:val="00271AA5"/>
    <w:rsid w:val="002728EC"/>
    <w:rsid w:val="00274845"/>
    <w:rsid w:val="00274CE0"/>
    <w:rsid w:val="00274E5E"/>
    <w:rsid w:val="00275090"/>
    <w:rsid w:val="002750E0"/>
    <w:rsid w:val="0028403E"/>
    <w:rsid w:val="002846F5"/>
    <w:rsid w:val="00284FC3"/>
    <w:rsid w:val="002850E3"/>
    <w:rsid w:val="00287731"/>
    <w:rsid w:val="00290FAB"/>
    <w:rsid w:val="00290FF2"/>
    <w:rsid w:val="0029135E"/>
    <w:rsid w:val="00291529"/>
    <w:rsid w:val="0029260D"/>
    <w:rsid w:val="00294839"/>
    <w:rsid w:val="002956C7"/>
    <w:rsid w:val="002A1629"/>
    <w:rsid w:val="002A2158"/>
    <w:rsid w:val="002A2A71"/>
    <w:rsid w:val="002A3912"/>
    <w:rsid w:val="002A402B"/>
    <w:rsid w:val="002A538C"/>
    <w:rsid w:val="002A5B61"/>
    <w:rsid w:val="002A6AE7"/>
    <w:rsid w:val="002A70C6"/>
    <w:rsid w:val="002A757B"/>
    <w:rsid w:val="002B04BB"/>
    <w:rsid w:val="002B145B"/>
    <w:rsid w:val="002B3CCC"/>
    <w:rsid w:val="002B3D54"/>
    <w:rsid w:val="002B4703"/>
    <w:rsid w:val="002B51C4"/>
    <w:rsid w:val="002B6493"/>
    <w:rsid w:val="002B7347"/>
    <w:rsid w:val="002B7A8A"/>
    <w:rsid w:val="002C0AF6"/>
    <w:rsid w:val="002C4E27"/>
    <w:rsid w:val="002C5D94"/>
    <w:rsid w:val="002C6A34"/>
    <w:rsid w:val="002C6CEE"/>
    <w:rsid w:val="002D2E1F"/>
    <w:rsid w:val="002D2F08"/>
    <w:rsid w:val="002D42D8"/>
    <w:rsid w:val="002D6DE6"/>
    <w:rsid w:val="002E0DCE"/>
    <w:rsid w:val="002E0E0A"/>
    <w:rsid w:val="002E211E"/>
    <w:rsid w:val="002E50C9"/>
    <w:rsid w:val="002E50DB"/>
    <w:rsid w:val="002E675D"/>
    <w:rsid w:val="002F0085"/>
    <w:rsid w:val="002F19BC"/>
    <w:rsid w:val="002F1DDD"/>
    <w:rsid w:val="002F32B6"/>
    <w:rsid w:val="002F63C0"/>
    <w:rsid w:val="003000FF"/>
    <w:rsid w:val="0030195C"/>
    <w:rsid w:val="00301FC0"/>
    <w:rsid w:val="00304895"/>
    <w:rsid w:val="00305707"/>
    <w:rsid w:val="00307258"/>
    <w:rsid w:val="00307516"/>
    <w:rsid w:val="00310B32"/>
    <w:rsid w:val="003124BB"/>
    <w:rsid w:val="00314103"/>
    <w:rsid w:val="0031528B"/>
    <w:rsid w:val="003161B1"/>
    <w:rsid w:val="00320580"/>
    <w:rsid w:val="00320B05"/>
    <w:rsid w:val="00322323"/>
    <w:rsid w:val="00323593"/>
    <w:rsid w:val="0033081B"/>
    <w:rsid w:val="00331524"/>
    <w:rsid w:val="00333BF0"/>
    <w:rsid w:val="00334418"/>
    <w:rsid w:val="00335B2F"/>
    <w:rsid w:val="00335C2A"/>
    <w:rsid w:val="00337A95"/>
    <w:rsid w:val="00341D54"/>
    <w:rsid w:val="00341E13"/>
    <w:rsid w:val="00341F43"/>
    <w:rsid w:val="003437D0"/>
    <w:rsid w:val="00343FB1"/>
    <w:rsid w:val="00344051"/>
    <w:rsid w:val="0034691A"/>
    <w:rsid w:val="00346C38"/>
    <w:rsid w:val="00350D13"/>
    <w:rsid w:val="0035297C"/>
    <w:rsid w:val="003540BE"/>
    <w:rsid w:val="00354BBF"/>
    <w:rsid w:val="00354FCF"/>
    <w:rsid w:val="00355547"/>
    <w:rsid w:val="00356EED"/>
    <w:rsid w:val="00356F1E"/>
    <w:rsid w:val="00360330"/>
    <w:rsid w:val="00362461"/>
    <w:rsid w:val="00363C42"/>
    <w:rsid w:val="00364350"/>
    <w:rsid w:val="00365589"/>
    <w:rsid w:val="003665DE"/>
    <w:rsid w:val="00370FFD"/>
    <w:rsid w:val="0037101B"/>
    <w:rsid w:val="00371280"/>
    <w:rsid w:val="00373D5F"/>
    <w:rsid w:val="00375639"/>
    <w:rsid w:val="0037598D"/>
    <w:rsid w:val="00375B9B"/>
    <w:rsid w:val="0037642A"/>
    <w:rsid w:val="003764DC"/>
    <w:rsid w:val="00376A7F"/>
    <w:rsid w:val="00377F4B"/>
    <w:rsid w:val="00380C7F"/>
    <w:rsid w:val="00384F42"/>
    <w:rsid w:val="003861F2"/>
    <w:rsid w:val="00386311"/>
    <w:rsid w:val="003870AC"/>
    <w:rsid w:val="00387504"/>
    <w:rsid w:val="003879B1"/>
    <w:rsid w:val="00387C97"/>
    <w:rsid w:val="00391411"/>
    <w:rsid w:val="0039247E"/>
    <w:rsid w:val="00395FDC"/>
    <w:rsid w:val="0039685F"/>
    <w:rsid w:val="003975E9"/>
    <w:rsid w:val="00397EAC"/>
    <w:rsid w:val="003A19E2"/>
    <w:rsid w:val="003A32E9"/>
    <w:rsid w:val="003A63C0"/>
    <w:rsid w:val="003A6880"/>
    <w:rsid w:val="003A73BF"/>
    <w:rsid w:val="003A7420"/>
    <w:rsid w:val="003B0449"/>
    <w:rsid w:val="003B1AEA"/>
    <w:rsid w:val="003B209C"/>
    <w:rsid w:val="003B472E"/>
    <w:rsid w:val="003B4A2E"/>
    <w:rsid w:val="003B4DAC"/>
    <w:rsid w:val="003B51F0"/>
    <w:rsid w:val="003B5AE6"/>
    <w:rsid w:val="003B6DD6"/>
    <w:rsid w:val="003B7B4E"/>
    <w:rsid w:val="003C0107"/>
    <w:rsid w:val="003C3B3E"/>
    <w:rsid w:val="003C4DA4"/>
    <w:rsid w:val="003C68F5"/>
    <w:rsid w:val="003C6A63"/>
    <w:rsid w:val="003C6FBF"/>
    <w:rsid w:val="003C7497"/>
    <w:rsid w:val="003C75ED"/>
    <w:rsid w:val="003C78DE"/>
    <w:rsid w:val="003D1919"/>
    <w:rsid w:val="003D1BA8"/>
    <w:rsid w:val="003D1E9C"/>
    <w:rsid w:val="003D20F3"/>
    <w:rsid w:val="003D340E"/>
    <w:rsid w:val="003D49D3"/>
    <w:rsid w:val="003D4DC9"/>
    <w:rsid w:val="003D6131"/>
    <w:rsid w:val="003D6BF3"/>
    <w:rsid w:val="003D71B0"/>
    <w:rsid w:val="003D77CF"/>
    <w:rsid w:val="003D7C92"/>
    <w:rsid w:val="003E05C6"/>
    <w:rsid w:val="003E4259"/>
    <w:rsid w:val="003E4C40"/>
    <w:rsid w:val="003E7034"/>
    <w:rsid w:val="003E70F8"/>
    <w:rsid w:val="003E7570"/>
    <w:rsid w:val="003E7BCB"/>
    <w:rsid w:val="003F2BDE"/>
    <w:rsid w:val="003F466C"/>
    <w:rsid w:val="003F470B"/>
    <w:rsid w:val="003F4E36"/>
    <w:rsid w:val="003F5946"/>
    <w:rsid w:val="003F6700"/>
    <w:rsid w:val="003F761A"/>
    <w:rsid w:val="004000A9"/>
    <w:rsid w:val="0040148E"/>
    <w:rsid w:val="00401D3F"/>
    <w:rsid w:val="00402161"/>
    <w:rsid w:val="00402590"/>
    <w:rsid w:val="00402B3E"/>
    <w:rsid w:val="00402F72"/>
    <w:rsid w:val="00405C9D"/>
    <w:rsid w:val="00410B59"/>
    <w:rsid w:val="00410F87"/>
    <w:rsid w:val="00412151"/>
    <w:rsid w:val="004123A2"/>
    <w:rsid w:val="004128EB"/>
    <w:rsid w:val="00412A7D"/>
    <w:rsid w:val="00414D1C"/>
    <w:rsid w:val="004151A3"/>
    <w:rsid w:val="0041528C"/>
    <w:rsid w:val="004178CB"/>
    <w:rsid w:val="004202E7"/>
    <w:rsid w:val="00421EC6"/>
    <w:rsid w:val="00421EFA"/>
    <w:rsid w:val="0042397F"/>
    <w:rsid w:val="00424F81"/>
    <w:rsid w:val="0042596A"/>
    <w:rsid w:val="0042698A"/>
    <w:rsid w:val="00426C89"/>
    <w:rsid w:val="00427D5B"/>
    <w:rsid w:val="00431233"/>
    <w:rsid w:val="004325FB"/>
    <w:rsid w:val="004344BC"/>
    <w:rsid w:val="00437A53"/>
    <w:rsid w:val="00441717"/>
    <w:rsid w:val="004432BA"/>
    <w:rsid w:val="00443783"/>
    <w:rsid w:val="00444004"/>
    <w:rsid w:val="0044407E"/>
    <w:rsid w:val="00445A2A"/>
    <w:rsid w:val="0044604E"/>
    <w:rsid w:val="00446494"/>
    <w:rsid w:val="004518A9"/>
    <w:rsid w:val="0045293F"/>
    <w:rsid w:val="00453685"/>
    <w:rsid w:val="00453995"/>
    <w:rsid w:val="00454FE5"/>
    <w:rsid w:val="00455E1D"/>
    <w:rsid w:val="00457908"/>
    <w:rsid w:val="004604F6"/>
    <w:rsid w:val="00460AD7"/>
    <w:rsid w:val="00460FDF"/>
    <w:rsid w:val="004621C7"/>
    <w:rsid w:val="00462B3A"/>
    <w:rsid w:val="00463131"/>
    <w:rsid w:val="00463EAC"/>
    <w:rsid w:val="00464920"/>
    <w:rsid w:val="00464AD8"/>
    <w:rsid w:val="0046500B"/>
    <w:rsid w:val="00466119"/>
    <w:rsid w:val="00466F11"/>
    <w:rsid w:val="0047018B"/>
    <w:rsid w:val="004708B5"/>
    <w:rsid w:val="004716EE"/>
    <w:rsid w:val="00471BE6"/>
    <w:rsid w:val="00472A0C"/>
    <w:rsid w:val="00472DAC"/>
    <w:rsid w:val="0047359D"/>
    <w:rsid w:val="00473D53"/>
    <w:rsid w:val="0047558F"/>
    <w:rsid w:val="00476449"/>
    <w:rsid w:val="00476BB1"/>
    <w:rsid w:val="0048019A"/>
    <w:rsid w:val="004807F4"/>
    <w:rsid w:val="00481083"/>
    <w:rsid w:val="0048122E"/>
    <w:rsid w:val="00482CF9"/>
    <w:rsid w:val="00482F1D"/>
    <w:rsid w:val="0048323C"/>
    <w:rsid w:val="00484CF3"/>
    <w:rsid w:val="00487244"/>
    <w:rsid w:val="00490DF9"/>
    <w:rsid w:val="00491858"/>
    <w:rsid w:val="00491D6B"/>
    <w:rsid w:val="0049234D"/>
    <w:rsid w:val="00494356"/>
    <w:rsid w:val="00494B07"/>
    <w:rsid w:val="004952A2"/>
    <w:rsid w:val="004954B4"/>
    <w:rsid w:val="00495B89"/>
    <w:rsid w:val="00497636"/>
    <w:rsid w:val="00497A64"/>
    <w:rsid w:val="004A0F76"/>
    <w:rsid w:val="004A120C"/>
    <w:rsid w:val="004A1D09"/>
    <w:rsid w:val="004A2052"/>
    <w:rsid w:val="004A3CB5"/>
    <w:rsid w:val="004A7460"/>
    <w:rsid w:val="004B04EC"/>
    <w:rsid w:val="004B05D5"/>
    <w:rsid w:val="004B2156"/>
    <w:rsid w:val="004B2419"/>
    <w:rsid w:val="004B3294"/>
    <w:rsid w:val="004B3646"/>
    <w:rsid w:val="004B3988"/>
    <w:rsid w:val="004B3DB7"/>
    <w:rsid w:val="004B50E8"/>
    <w:rsid w:val="004B5876"/>
    <w:rsid w:val="004B68FA"/>
    <w:rsid w:val="004B7859"/>
    <w:rsid w:val="004B7979"/>
    <w:rsid w:val="004B7FE7"/>
    <w:rsid w:val="004C1585"/>
    <w:rsid w:val="004C1945"/>
    <w:rsid w:val="004C35E0"/>
    <w:rsid w:val="004C391F"/>
    <w:rsid w:val="004C49DB"/>
    <w:rsid w:val="004C5E22"/>
    <w:rsid w:val="004C6305"/>
    <w:rsid w:val="004D0D0C"/>
    <w:rsid w:val="004D37D7"/>
    <w:rsid w:val="004D46AA"/>
    <w:rsid w:val="004D72B0"/>
    <w:rsid w:val="004D72B5"/>
    <w:rsid w:val="004D7B19"/>
    <w:rsid w:val="004E18F8"/>
    <w:rsid w:val="004E19BD"/>
    <w:rsid w:val="004E2376"/>
    <w:rsid w:val="004E2E51"/>
    <w:rsid w:val="004E34BC"/>
    <w:rsid w:val="004E46FE"/>
    <w:rsid w:val="004E4916"/>
    <w:rsid w:val="004E4ECB"/>
    <w:rsid w:val="004E62F3"/>
    <w:rsid w:val="004E698D"/>
    <w:rsid w:val="004E76E2"/>
    <w:rsid w:val="004E7882"/>
    <w:rsid w:val="004E7CDF"/>
    <w:rsid w:val="004F0132"/>
    <w:rsid w:val="004F187F"/>
    <w:rsid w:val="004F3B73"/>
    <w:rsid w:val="004F5040"/>
    <w:rsid w:val="004F5114"/>
    <w:rsid w:val="004F5313"/>
    <w:rsid w:val="004F6FF7"/>
    <w:rsid w:val="004F731F"/>
    <w:rsid w:val="004F7C97"/>
    <w:rsid w:val="0050054C"/>
    <w:rsid w:val="00500E25"/>
    <w:rsid w:val="00500EA0"/>
    <w:rsid w:val="00501A57"/>
    <w:rsid w:val="005024F3"/>
    <w:rsid w:val="00502D5B"/>
    <w:rsid w:val="0050334B"/>
    <w:rsid w:val="0050562A"/>
    <w:rsid w:val="00505A75"/>
    <w:rsid w:val="005064FA"/>
    <w:rsid w:val="00506EBB"/>
    <w:rsid w:val="00510553"/>
    <w:rsid w:val="005106EF"/>
    <w:rsid w:val="00510734"/>
    <w:rsid w:val="00510E6B"/>
    <w:rsid w:val="00511742"/>
    <w:rsid w:val="00512572"/>
    <w:rsid w:val="005132BC"/>
    <w:rsid w:val="00513460"/>
    <w:rsid w:val="00516E2E"/>
    <w:rsid w:val="00516E6A"/>
    <w:rsid w:val="00517320"/>
    <w:rsid w:val="005175E9"/>
    <w:rsid w:val="00517788"/>
    <w:rsid w:val="005200DA"/>
    <w:rsid w:val="0052041D"/>
    <w:rsid w:val="005208A6"/>
    <w:rsid w:val="00522F1E"/>
    <w:rsid w:val="005245AB"/>
    <w:rsid w:val="00526B3C"/>
    <w:rsid w:val="0052756C"/>
    <w:rsid w:val="00527BB2"/>
    <w:rsid w:val="00530C8B"/>
    <w:rsid w:val="00531C16"/>
    <w:rsid w:val="005326A3"/>
    <w:rsid w:val="0053396B"/>
    <w:rsid w:val="00534A25"/>
    <w:rsid w:val="00535613"/>
    <w:rsid w:val="0053567D"/>
    <w:rsid w:val="005357BD"/>
    <w:rsid w:val="0053638F"/>
    <w:rsid w:val="00537700"/>
    <w:rsid w:val="00537CEA"/>
    <w:rsid w:val="005409B3"/>
    <w:rsid w:val="00543F20"/>
    <w:rsid w:val="0054416E"/>
    <w:rsid w:val="005466A0"/>
    <w:rsid w:val="00547E73"/>
    <w:rsid w:val="00551B7F"/>
    <w:rsid w:val="00551B94"/>
    <w:rsid w:val="00551F04"/>
    <w:rsid w:val="00555CA6"/>
    <w:rsid w:val="00556EDF"/>
    <w:rsid w:val="00561121"/>
    <w:rsid w:val="00561DCB"/>
    <w:rsid w:val="00561DD5"/>
    <w:rsid w:val="00561E3C"/>
    <w:rsid w:val="00562E23"/>
    <w:rsid w:val="00563A14"/>
    <w:rsid w:val="0056502B"/>
    <w:rsid w:val="0056534D"/>
    <w:rsid w:val="00565F6A"/>
    <w:rsid w:val="0056610F"/>
    <w:rsid w:val="00570AC1"/>
    <w:rsid w:val="00571C7F"/>
    <w:rsid w:val="00572274"/>
    <w:rsid w:val="0057285C"/>
    <w:rsid w:val="00573065"/>
    <w:rsid w:val="00573767"/>
    <w:rsid w:val="00575BCA"/>
    <w:rsid w:val="005766C0"/>
    <w:rsid w:val="0057688C"/>
    <w:rsid w:val="00576B0F"/>
    <w:rsid w:val="00577471"/>
    <w:rsid w:val="00577EFD"/>
    <w:rsid w:val="005801EE"/>
    <w:rsid w:val="00582A0E"/>
    <w:rsid w:val="00584174"/>
    <w:rsid w:val="005860EC"/>
    <w:rsid w:val="005867CA"/>
    <w:rsid w:val="0058747D"/>
    <w:rsid w:val="005875F5"/>
    <w:rsid w:val="005913FC"/>
    <w:rsid w:val="005914D1"/>
    <w:rsid w:val="00592521"/>
    <w:rsid w:val="00593095"/>
    <w:rsid w:val="005931B3"/>
    <w:rsid w:val="005973DC"/>
    <w:rsid w:val="00597FAF"/>
    <w:rsid w:val="005A02CD"/>
    <w:rsid w:val="005A06CB"/>
    <w:rsid w:val="005A0747"/>
    <w:rsid w:val="005A0E01"/>
    <w:rsid w:val="005A11AE"/>
    <w:rsid w:val="005A1F13"/>
    <w:rsid w:val="005A38D5"/>
    <w:rsid w:val="005A46B6"/>
    <w:rsid w:val="005A546B"/>
    <w:rsid w:val="005A614F"/>
    <w:rsid w:val="005B0344"/>
    <w:rsid w:val="005B0836"/>
    <w:rsid w:val="005B0AB3"/>
    <w:rsid w:val="005B2235"/>
    <w:rsid w:val="005B3E83"/>
    <w:rsid w:val="005B40C3"/>
    <w:rsid w:val="005B468C"/>
    <w:rsid w:val="005B4DFB"/>
    <w:rsid w:val="005B520E"/>
    <w:rsid w:val="005B5902"/>
    <w:rsid w:val="005B5D09"/>
    <w:rsid w:val="005B603A"/>
    <w:rsid w:val="005B721D"/>
    <w:rsid w:val="005B7695"/>
    <w:rsid w:val="005C02F6"/>
    <w:rsid w:val="005C0D37"/>
    <w:rsid w:val="005C14D1"/>
    <w:rsid w:val="005C227F"/>
    <w:rsid w:val="005C3421"/>
    <w:rsid w:val="005C3986"/>
    <w:rsid w:val="005C3F13"/>
    <w:rsid w:val="005C4992"/>
    <w:rsid w:val="005C5844"/>
    <w:rsid w:val="005C5C0E"/>
    <w:rsid w:val="005C65C0"/>
    <w:rsid w:val="005C7602"/>
    <w:rsid w:val="005D02A9"/>
    <w:rsid w:val="005D03A5"/>
    <w:rsid w:val="005D16DF"/>
    <w:rsid w:val="005D2221"/>
    <w:rsid w:val="005D2EF9"/>
    <w:rsid w:val="005D4587"/>
    <w:rsid w:val="005D4A7E"/>
    <w:rsid w:val="005D5903"/>
    <w:rsid w:val="005D71ED"/>
    <w:rsid w:val="005E1995"/>
    <w:rsid w:val="005E1C0D"/>
    <w:rsid w:val="005E1C94"/>
    <w:rsid w:val="005E2800"/>
    <w:rsid w:val="005E2AA5"/>
    <w:rsid w:val="005E36C6"/>
    <w:rsid w:val="005E50DD"/>
    <w:rsid w:val="005E54D7"/>
    <w:rsid w:val="005E5C17"/>
    <w:rsid w:val="005E6C3A"/>
    <w:rsid w:val="005E7EC7"/>
    <w:rsid w:val="005F0133"/>
    <w:rsid w:val="005F01DB"/>
    <w:rsid w:val="005F0600"/>
    <w:rsid w:val="005F077A"/>
    <w:rsid w:val="005F2390"/>
    <w:rsid w:val="005F2BF5"/>
    <w:rsid w:val="005F2C92"/>
    <w:rsid w:val="005F3538"/>
    <w:rsid w:val="005F7F5D"/>
    <w:rsid w:val="00600DA0"/>
    <w:rsid w:val="006018DC"/>
    <w:rsid w:val="00601F25"/>
    <w:rsid w:val="006028AF"/>
    <w:rsid w:val="00603108"/>
    <w:rsid w:val="006052C7"/>
    <w:rsid w:val="00605608"/>
    <w:rsid w:val="00605B93"/>
    <w:rsid w:val="00606160"/>
    <w:rsid w:val="00606509"/>
    <w:rsid w:val="00607ADD"/>
    <w:rsid w:val="006102A5"/>
    <w:rsid w:val="006104CD"/>
    <w:rsid w:val="006106BD"/>
    <w:rsid w:val="00613745"/>
    <w:rsid w:val="00613C45"/>
    <w:rsid w:val="00614219"/>
    <w:rsid w:val="00614537"/>
    <w:rsid w:val="006145AE"/>
    <w:rsid w:val="00616774"/>
    <w:rsid w:val="00616B08"/>
    <w:rsid w:val="00616FB8"/>
    <w:rsid w:val="006200FC"/>
    <w:rsid w:val="0062317D"/>
    <w:rsid w:val="00624BAC"/>
    <w:rsid w:val="00625D46"/>
    <w:rsid w:val="00626C38"/>
    <w:rsid w:val="006304AA"/>
    <w:rsid w:val="00630781"/>
    <w:rsid w:val="00632452"/>
    <w:rsid w:val="00633BA5"/>
    <w:rsid w:val="00633DA4"/>
    <w:rsid w:val="00633DEF"/>
    <w:rsid w:val="006347CF"/>
    <w:rsid w:val="00634D88"/>
    <w:rsid w:val="006352AE"/>
    <w:rsid w:val="00636167"/>
    <w:rsid w:val="0063708D"/>
    <w:rsid w:val="0064010C"/>
    <w:rsid w:val="006436F4"/>
    <w:rsid w:val="006439A9"/>
    <w:rsid w:val="0064459C"/>
    <w:rsid w:val="00644FF9"/>
    <w:rsid w:val="006454D5"/>
    <w:rsid w:val="00645D22"/>
    <w:rsid w:val="00646D32"/>
    <w:rsid w:val="00647AD2"/>
    <w:rsid w:val="00651466"/>
    <w:rsid w:val="00651A08"/>
    <w:rsid w:val="00651F1D"/>
    <w:rsid w:val="00652F7F"/>
    <w:rsid w:val="006538B0"/>
    <w:rsid w:val="00653D0B"/>
    <w:rsid w:val="00654204"/>
    <w:rsid w:val="006561E4"/>
    <w:rsid w:val="00656604"/>
    <w:rsid w:val="0065757C"/>
    <w:rsid w:val="00657847"/>
    <w:rsid w:val="00661150"/>
    <w:rsid w:val="00662626"/>
    <w:rsid w:val="00664212"/>
    <w:rsid w:val="00667292"/>
    <w:rsid w:val="00670434"/>
    <w:rsid w:val="006704FB"/>
    <w:rsid w:val="00670BF8"/>
    <w:rsid w:val="00670C3C"/>
    <w:rsid w:val="006719D1"/>
    <w:rsid w:val="0067243E"/>
    <w:rsid w:val="006729EB"/>
    <w:rsid w:val="006733D5"/>
    <w:rsid w:val="00673EFA"/>
    <w:rsid w:val="0067664A"/>
    <w:rsid w:val="00676983"/>
    <w:rsid w:val="00676CD7"/>
    <w:rsid w:val="0067716C"/>
    <w:rsid w:val="00685645"/>
    <w:rsid w:val="00686724"/>
    <w:rsid w:val="0069236B"/>
    <w:rsid w:val="00692AE7"/>
    <w:rsid w:val="00693109"/>
    <w:rsid w:val="00693331"/>
    <w:rsid w:val="00693D69"/>
    <w:rsid w:val="00693FF4"/>
    <w:rsid w:val="0069408D"/>
    <w:rsid w:val="00694477"/>
    <w:rsid w:val="006964D5"/>
    <w:rsid w:val="006973D8"/>
    <w:rsid w:val="00697434"/>
    <w:rsid w:val="006A593E"/>
    <w:rsid w:val="006A5AAD"/>
    <w:rsid w:val="006A5BC9"/>
    <w:rsid w:val="006A67A6"/>
    <w:rsid w:val="006A7532"/>
    <w:rsid w:val="006A7C6D"/>
    <w:rsid w:val="006B045E"/>
    <w:rsid w:val="006B0733"/>
    <w:rsid w:val="006B1927"/>
    <w:rsid w:val="006B21EE"/>
    <w:rsid w:val="006B2707"/>
    <w:rsid w:val="006B276B"/>
    <w:rsid w:val="006B2FF3"/>
    <w:rsid w:val="006B31C4"/>
    <w:rsid w:val="006B425B"/>
    <w:rsid w:val="006B6018"/>
    <w:rsid w:val="006B6B66"/>
    <w:rsid w:val="006B6C49"/>
    <w:rsid w:val="006B6C5D"/>
    <w:rsid w:val="006B7866"/>
    <w:rsid w:val="006C0A0C"/>
    <w:rsid w:val="006C22D5"/>
    <w:rsid w:val="006C23B0"/>
    <w:rsid w:val="006C2976"/>
    <w:rsid w:val="006C3520"/>
    <w:rsid w:val="006C4396"/>
    <w:rsid w:val="006C50A9"/>
    <w:rsid w:val="006C6307"/>
    <w:rsid w:val="006C6315"/>
    <w:rsid w:val="006C6D61"/>
    <w:rsid w:val="006C748C"/>
    <w:rsid w:val="006C759F"/>
    <w:rsid w:val="006D182B"/>
    <w:rsid w:val="006D2E3C"/>
    <w:rsid w:val="006D3DA9"/>
    <w:rsid w:val="006D5122"/>
    <w:rsid w:val="006D7658"/>
    <w:rsid w:val="006E2F62"/>
    <w:rsid w:val="006E389B"/>
    <w:rsid w:val="006E42D7"/>
    <w:rsid w:val="006E55B7"/>
    <w:rsid w:val="006E7107"/>
    <w:rsid w:val="006E7E59"/>
    <w:rsid w:val="006F00A8"/>
    <w:rsid w:val="006F021B"/>
    <w:rsid w:val="006F0312"/>
    <w:rsid w:val="006F40FF"/>
    <w:rsid w:val="006F59F7"/>
    <w:rsid w:val="006F64E4"/>
    <w:rsid w:val="006F6C92"/>
    <w:rsid w:val="006F6D3D"/>
    <w:rsid w:val="006F6EC9"/>
    <w:rsid w:val="006F7A4C"/>
    <w:rsid w:val="007007C1"/>
    <w:rsid w:val="00701DDF"/>
    <w:rsid w:val="007024B4"/>
    <w:rsid w:val="00704134"/>
    <w:rsid w:val="0070442C"/>
    <w:rsid w:val="00705035"/>
    <w:rsid w:val="007065EF"/>
    <w:rsid w:val="0070664E"/>
    <w:rsid w:val="00712C49"/>
    <w:rsid w:val="0071312D"/>
    <w:rsid w:val="00714126"/>
    <w:rsid w:val="007153F7"/>
    <w:rsid w:val="00715946"/>
    <w:rsid w:val="00715BEA"/>
    <w:rsid w:val="00717C50"/>
    <w:rsid w:val="007211C0"/>
    <w:rsid w:val="007251DF"/>
    <w:rsid w:val="00725783"/>
    <w:rsid w:val="0072715A"/>
    <w:rsid w:val="00727761"/>
    <w:rsid w:val="00730070"/>
    <w:rsid w:val="00731291"/>
    <w:rsid w:val="00731B70"/>
    <w:rsid w:val="0073276E"/>
    <w:rsid w:val="007327E1"/>
    <w:rsid w:val="00732842"/>
    <w:rsid w:val="00734226"/>
    <w:rsid w:val="00734352"/>
    <w:rsid w:val="00734CB6"/>
    <w:rsid w:val="0073530B"/>
    <w:rsid w:val="007354F5"/>
    <w:rsid w:val="00737B42"/>
    <w:rsid w:val="00737E89"/>
    <w:rsid w:val="00740523"/>
    <w:rsid w:val="00740E68"/>
    <w:rsid w:val="00740EEA"/>
    <w:rsid w:val="007410D3"/>
    <w:rsid w:val="00741B51"/>
    <w:rsid w:val="00743486"/>
    <w:rsid w:val="00744528"/>
    <w:rsid w:val="00744FF9"/>
    <w:rsid w:val="0074580F"/>
    <w:rsid w:val="00752094"/>
    <w:rsid w:val="0075236B"/>
    <w:rsid w:val="00752BBA"/>
    <w:rsid w:val="00753C4D"/>
    <w:rsid w:val="00753E4B"/>
    <w:rsid w:val="0075471B"/>
    <w:rsid w:val="007556DB"/>
    <w:rsid w:val="0075609F"/>
    <w:rsid w:val="007564EC"/>
    <w:rsid w:val="00756AFE"/>
    <w:rsid w:val="00756FDA"/>
    <w:rsid w:val="0076023A"/>
    <w:rsid w:val="007618AE"/>
    <w:rsid w:val="00761DEE"/>
    <w:rsid w:val="00764722"/>
    <w:rsid w:val="00764989"/>
    <w:rsid w:val="00765DF7"/>
    <w:rsid w:val="007661A8"/>
    <w:rsid w:val="00766473"/>
    <w:rsid w:val="007670CE"/>
    <w:rsid w:val="007676DE"/>
    <w:rsid w:val="00767A01"/>
    <w:rsid w:val="00773812"/>
    <w:rsid w:val="0077447C"/>
    <w:rsid w:val="00775D38"/>
    <w:rsid w:val="00776119"/>
    <w:rsid w:val="0077627B"/>
    <w:rsid w:val="00786248"/>
    <w:rsid w:val="00790BA2"/>
    <w:rsid w:val="00791007"/>
    <w:rsid w:val="0079268F"/>
    <w:rsid w:val="00792B32"/>
    <w:rsid w:val="007937D4"/>
    <w:rsid w:val="00793F6D"/>
    <w:rsid w:val="00794804"/>
    <w:rsid w:val="007949B1"/>
    <w:rsid w:val="00796DD0"/>
    <w:rsid w:val="007A07F4"/>
    <w:rsid w:val="007A1C78"/>
    <w:rsid w:val="007A311D"/>
    <w:rsid w:val="007A3806"/>
    <w:rsid w:val="007A39E9"/>
    <w:rsid w:val="007A4906"/>
    <w:rsid w:val="007A6E73"/>
    <w:rsid w:val="007A77AA"/>
    <w:rsid w:val="007B0E44"/>
    <w:rsid w:val="007B33F1"/>
    <w:rsid w:val="007B3647"/>
    <w:rsid w:val="007B3DAF"/>
    <w:rsid w:val="007B4093"/>
    <w:rsid w:val="007B46D9"/>
    <w:rsid w:val="007B6E29"/>
    <w:rsid w:val="007C0308"/>
    <w:rsid w:val="007C04E7"/>
    <w:rsid w:val="007C0982"/>
    <w:rsid w:val="007C2FF2"/>
    <w:rsid w:val="007C510F"/>
    <w:rsid w:val="007C5FC3"/>
    <w:rsid w:val="007C6ABC"/>
    <w:rsid w:val="007C76BE"/>
    <w:rsid w:val="007D0B74"/>
    <w:rsid w:val="007D1AE2"/>
    <w:rsid w:val="007D250C"/>
    <w:rsid w:val="007D44E7"/>
    <w:rsid w:val="007D543F"/>
    <w:rsid w:val="007D5537"/>
    <w:rsid w:val="007D556A"/>
    <w:rsid w:val="007D6075"/>
    <w:rsid w:val="007D6232"/>
    <w:rsid w:val="007D7040"/>
    <w:rsid w:val="007E0097"/>
    <w:rsid w:val="007E07F0"/>
    <w:rsid w:val="007E094C"/>
    <w:rsid w:val="007E1621"/>
    <w:rsid w:val="007E265A"/>
    <w:rsid w:val="007E28D5"/>
    <w:rsid w:val="007E2D33"/>
    <w:rsid w:val="007E2EC5"/>
    <w:rsid w:val="007E4A66"/>
    <w:rsid w:val="007E5B76"/>
    <w:rsid w:val="007E6150"/>
    <w:rsid w:val="007E6B18"/>
    <w:rsid w:val="007E774B"/>
    <w:rsid w:val="007E7CD2"/>
    <w:rsid w:val="007F15E0"/>
    <w:rsid w:val="007F1B41"/>
    <w:rsid w:val="007F1E57"/>
    <w:rsid w:val="007F1F99"/>
    <w:rsid w:val="007F23A8"/>
    <w:rsid w:val="007F3490"/>
    <w:rsid w:val="007F4053"/>
    <w:rsid w:val="007F4057"/>
    <w:rsid w:val="007F413C"/>
    <w:rsid w:val="007F747E"/>
    <w:rsid w:val="007F768F"/>
    <w:rsid w:val="00801134"/>
    <w:rsid w:val="00802E0A"/>
    <w:rsid w:val="0080391F"/>
    <w:rsid w:val="00804977"/>
    <w:rsid w:val="00806B00"/>
    <w:rsid w:val="00806B93"/>
    <w:rsid w:val="0080791D"/>
    <w:rsid w:val="0081459D"/>
    <w:rsid w:val="00815FCC"/>
    <w:rsid w:val="00816F47"/>
    <w:rsid w:val="00817BD5"/>
    <w:rsid w:val="0082080F"/>
    <w:rsid w:val="008214C0"/>
    <w:rsid w:val="00821FB0"/>
    <w:rsid w:val="00822A23"/>
    <w:rsid w:val="00827184"/>
    <w:rsid w:val="00827E32"/>
    <w:rsid w:val="0083108B"/>
    <w:rsid w:val="00831EA4"/>
    <w:rsid w:val="00832BBA"/>
    <w:rsid w:val="008448C1"/>
    <w:rsid w:val="00844FD1"/>
    <w:rsid w:val="00847420"/>
    <w:rsid w:val="00850C9D"/>
    <w:rsid w:val="008516B9"/>
    <w:rsid w:val="008520D8"/>
    <w:rsid w:val="008539BF"/>
    <w:rsid w:val="00854661"/>
    <w:rsid w:val="008549BA"/>
    <w:rsid w:val="008557E6"/>
    <w:rsid w:val="00857670"/>
    <w:rsid w:val="0086090C"/>
    <w:rsid w:val="00861020"/>
    <w:rsid w:val="00861460"/>
    <w:rsid w:val="008629FD"/>
    <w:rsid w:val="00865C1B"/>
    <w:rsid w:val="0086619F"/>
    <w:rsid w:val="00867922"/>
    <w:rsid w:val="00870B71"/>
    <w:rsid w:val="00871EA4"/>
    <w:rsid w:val="0087229D"/>
    <w:rsid w:val="00873603"/>
    <w:rsid w:val="00874A54"/>
    <w:rsid w:val="00875AC4"/>
    <w:rsid w:val="008774CF"/>
    <w:rsid w:val="0088023A"/>
    <w:rsid w:val="00882948"/>
    <w:rsid w:val="008833D5"/>
    <w:rsid w:val="00883CD3"/>
    <w:rsid w:val="008845F5"/>
    <w:rsid w:val="008914A5"/>
    <w:rsid w:val="00891B94"/>
    <w:rsid w:val="00891B9B"/>
    <w:rsid w:val="00892025"/>
    <w:rsid w:val="008926F6"/>
    <w:rsid w:val="00893D11"/>
    <w:rsid w:val="00895E6A"/>
    <w:rsid w:val="00895F89"/>
    <w:rsid w:val="008962E9"/>
    <w:rsid w:val="008963B2"/>
    <w:rsid w:val="00897E4B"/>
    <w:rsid w:val="008A0965"/>
    <w:rsid w:val="008A0C59"/>
    <w:rsid w:val="008A12ED"/>
    <w:rsid w:val="008A2C7D"/>
    <w:rsid w:val="008A2EEF"/>
    <w:rsid w:val="008A41E6"/>
    <w:rsid w:val="008A4E41"/>
    <w:rsid w:val="008A5ACD"/>
    <w:rsid w:val="008A6573"/>
    <w:rsid w:val="008A6B3D"/>
    <w:rsid w:val="008A6DA6"/>
    <w:rsid w:val="008A7427"/>
    <w:rsid w:val="008B2C74"/>
    <w:rsid w:val="008B4015"/>
    <w:rsid w:val="008B4098"/>
    <w:rsid w:val="008B477B"/>
    <w:rsid w:val="008B4F5A"/>
    <w:rsid w:val="008B761E"/>
    <w:rsid w:val="008C0DF1"/>
    <w:rsid w:val="008C0EB3"/>
    <w:rsid w:val="008C2C03"/>
    <w:rsid w:val="008C3C96"/>
    <w:rsid w:val="008C4B23"/>
    <w:rsid w:val="008C749D"/>
    <w:rsid w:val="008D1BA5"/>
    <w:rsid w:val="008D28A2"/>
    <w:rsid w:val="008E1462"/>
    <w:rsid w:val="008E18CB"/>
    <w:rsid w:val="008E3CC9"/>
    <w:rsid w:val="008E3D7C"/>
    <w:rsid w:val="008E4381"/>
    <w:rsid w:val="008E5672"/>
    <w:rsid w:val="008E77F7"/>
    <w:rsid w:val="008F036E"/>
    <w:rsid w:val="008F2401"/>
    <w:rsid w:val="008F2A04"/>
    <w:rsid w:val="008F5283"/>
    <w:rsid w:val="008F55CF"/>
    <w:rsid w:val="008F6227"/>
    <w:rsid w:val="008F6832"/>
    <w:rsid w:val="008F6E2C"/>
    <w:rsid w:val="00901A90"/>
    <w:rsid w:val="009023F0"/>
    <w:rsid w:val="009046FF"/>
    <w:rsid w:val="00904BEB"/>
    <w:rsid w:val="00907065"/>
    <w:rsid w:val="0090767F"/>
    <w:rsid w:val="009109E7"/>
    <w:rsid w:val="009116C6"/>
    <w:rsid w:val="00912F20"/>
    <w:rsid w:val="009139C6"/>
    <w:rsid w:val="0091474B"/>
    <w:rsid w:val="0091512B"/>
    <w:rsid w:val="0091763A"/>
    <w:rsid w:val="00917A5C"/>
    <w:rsid w:val="009221FF"/>
    <w:rsid w:val="00922341"/>
    <w:rsid w:val="00923267"/>
    <w:rsid w:val="00926698"/>
    <w:rsid w:val="009268A0"/>
    <w:rsid w:val="00926B75"/>
    <w:rsid w:val="009303D9"/>
    <w:rsid w:val="0093205E"/>
    <w:rsid w:val="00932DD5"/>
    <w:rsid w:val="0093369B"/>
    <w:rsid w:val="00933A96"/>
    <w:rsid w:val="00933C64"/>
    <w:rsid w:val="00935B6B"/>
    <w:rsid w:val="009373CF"/>
    <w:rsid w:val="0093753E"/>
    <w:rsid w:val="00945B7C"/>
    <w:rsid w:val="00945BD4"/>
    <w:rsid w:val="00945BF2"/>
    <w:rsid w:val="00946D89"/>
    <w:rsid w:val="00947C3E"/>
    <w:rsid w:val="00947CBE"/>
    <w:rsid w:val="00951099"/>
    <w:rsid w:val="00953D86"/>
    <w:rsid w:val="00953DA6"/>
    <w:rsid w:val="00953F1E"/>
    <w:rsid w:val="0095401D"/>
    <w:rsid w:val="00954E71"/>
    <w:rsid w:val="00955BC7"/>
    <w:rsid w:val="00955F3E"/>
    <w:rsid w:val="00955FA6"/>
    <w:rsid w:val="00956979"/>
    <w:rsid w:val="00956B98"/>
    <w:rsid w:val="00961863"/>
    <w:rsid w:val="009622AD"/>
    <w:rsid w:val="0096273C"/>
    <w:rsid w:val="00962BF8"/>
    <w:rsid w:val="009639F9"/>
    <w:rsid w:val="00965E14"/>
    <w:rsid w:val="009661C0"/>
    <w:rsid w:val="0096641D"/>
    <w:rsid w:val="00966579"/>
    <w:rsid w:val="00970191"/>
    <w:rsid w:val="009714B3"/>
    <w:rsid w:val="009717B9"/>
    <w:rsid w:val="00971FC6"/>
    <w:rsid w:val="00972203"/>
    <w:rsid w:val="00972BB5"/>
    <w:rsid w:val="009758E6"/>
    <w:rsid w:val="00975960"/>
    <w:rsid w:val="009771EC"/>
    <w:rsid w:val="00977A24"/>
    <w:rsid w:val="00981E77"/>
    <w:rsid w:val="00985F4D"/>
    <w:rsid w:val="00991052"/>
    <w:rsid w:val="0099239A"/>
    <w:rsid w:val="0099364B"/>
    <w:rsid w:val="00995293"/>
    <w:rsid w:val="0099682D"/>
    <w:rsid w:val="009A355D"/>
    <w:rsid w:val="009A3FC0"/>
    <w:rsid w:val="009A4211"/>
    <w:rsid w:val="009A5EF0"/>
    <w:rsid w:val="009A6A2E"/>
    <w:rsid w:val="009B167C"/>
    <w:rsid w:val="009B3D75"/>
    <w:rsid w:val="009B4A24"/>
    <w:rsid w:val="009B6C5F"/>
    <w:rsid w:val="009B7DA8"/>
    <w:rsid w:val="009C07AF"/>
    <w:rsid w:val="009C115B"/>
    <w:rsid w:val="009C1988"/>
    <w:rsid w:val="009C1D28"/>
    <w:rsid w:val="009C5B76"/>
    <w:rsid w:val="009C6458"/>
    <w:rsid w:val="009D0154"/>
    <w:rsid w:val="009D107D"/>
    <w:rsid w:val="009D2864"/>
    <w:rsid w:val="009D3406"/>
    <w:rsid w:val="009D4734"/>
    <w:rsid w:val="009D5440"/>
    <w:rsid w:val="009D5606"/>
    <w:rsid w:val="009D5E51"/>
    <w:rsid w:val="009D6925"/>
    <w:rsid w:val="009D7092"/>
    <w:rsid w:val="009E086F"/>
    <w:rsid w:val="009E451D"/>
    <w:rsid w:val="009E5232"/>
    <w:rsid w:val="009E605A"/>
    <w:rsid w:val="009E622E"/>
    <w:rsid w:val="009F0E47"/>
    <w:rsid w:val="009F20CD"/>
    <w:rsid w:val="009F217D"/>
    <w:rsid w:val="009F239E"/>
    <w:rsid w:val="009F3AB0"/>
    <w:rsid w:val="009F4808"/>
    <w:rsid w:val="009F588A"/>
    <w:rsid w:val="009F5CB9"/>
    <w:rsid w:val="009F6E75"/>
    <w:rsid w:val="009F720E"/>
    <w:rsid w:val="009F7C59"/>
    <w:rsid w:val="009F7FD4"/>
    <w:rsid w:val="00A00235"/>
    <w:rsid w:val="00A01A9D"/>
    <w:rsid w:val="00A01E36"/>
    <w:rsid w:val="00A026BC"/>
    <w:rsid w:val="00A02D2F"/>
    <w:rsid w:val="00A03DA7"/>
    <w:rsid w:val="00A04C2F"/>
    <w:rsid w:val="00A0568B"/>
    <w:rsid w:val="00A059B3"/>
    <w:rsid w:val="00A06446"/>
    <w:rsid w:val="00A07CEA"/>
    <w:rsid w:val="00A07DC1"/>
    <w:rsid w:val="00A07F6C"/>
    <w:rsid w:val="00A11654"/>
    <w:rsid w:val="00A11C75"/>
    <w:rsid w:val="00A12175"/>
    <w:rsid w:val="00A15523"/>
    <w:rsid w:val="00A1607E"/>
    <w:rsid w:val="00A21317"/>
    <w:rsid w:val="00A231EA"/>
    <w:rsid w:val="00A23391"/>
    <w:rsid w:val="00A23E81"/>
    <w:rsid w:val="00A245A6"/>
    <w:rsid w:val="00A24D70"/>
    <w:rsid w:val="00A24F5F"/>
    <w:rsid w:val="00A2579D"/>
    <w:rsid w:val="00A25E44"/>
    <w:rsid w:val="00A26025"/>
    <w:rsid w:val="00A266C0"/>
    <w:rsid w:val="00A26B37"/>
    <w:rsid w:val="00A30311"/>
    <w:rsid w:val="00A30810"/>
    <w:rsid w:val="00A32182"/>
    <w:rsid w:val="00A326D0"/>
    <w:rsid w:val="00A32CBC"/>
    <w:rsid w:val="00A3393B"/>
    <w:rsid w:val="00A342D0"/>
    <w:rsid w:val="00A3772A"/>
    <w:rsid w:val="00A40971"/>
    <w:rsid w:val="00A41721"/>
    <w:rsid w:val="00A42F66"/>
    <w:rsid w:val="00A44CD2"/>
    <w:rsid w:val="00A45178"/>
    <w:rsid w:val="00A45968"/>
    <w:rsid w:val="00A45A18"/>
    <w:rsid w:val="00A45F1C"/>
    <w:rsid w:val="00A46031"/>
    <w:rsid w:val="00A46B13"/>
    <w:rsid w:val="00A474C5"/>
    <w:rsid w:val="00A477BF"/>
    <w:rsid w:val="00A47B8A"/>
    <w:rsid w:val="00A510E8"/>
    <w:rsid w:val="00A51E20"/>
    <w:rsid w:val="00A52B58"/>
    <w:rsid w:val="00A52CAE"/>
    <w:rsid w:val="00A54D27"/>
    <w:rsid w:val="00A566FE"/>
    <w:rsid w:val="00A56A1B"/>
    <w:rsid w:val="00A57E4B"/>
    <w:rsid w:val="00A601D3"/>
    <w:rsid w:val="00A60484"/>
    <w:rsid w:val="00A6224D"/>
    <w:rsid w:val="00A62600"/>
    <w:rsid w:val="00A6301D"/>
    <w:rsid w:val="00A63041"/>
    <w:rsid w:val="00A63558"/>
    <w:rsid w:val="00A64679"/>
    <w:rsid w:val="00A653E9"/>
    <w:rsid w:val="00A65B24"/>
    <w:rsid w:val="00A67073"/>
    <w:rsid w:val="00A70289"/>
    <w:rsid w:val="00A70D66"/>
    <w:rsid w:val="00A72A98"/>
    <w:rsid w:val="00A72F70"/>
    <w:rsid w:val="00A73CA7"/>
    <w:rsid w:val="00A74EC4"/>
    <w:rsid w:val="00A74F98"/>
    <w:rsid w:val="00A76CDD"/>
    <w:rsid w:val="00A8149B"/>
    <w:rsid w:val="00A81E53"/>
    <w:rsid w:val="00A826D1"/>
    <w:rsid w:val="00A82A17"/>
    <w:rsid w:val="00A83751"/>
    <w:rsid w:val="00A83D71"/>
    <w:rsid w:val="00A852AC"/>
    <w:rsid w:val="00A858C7"/>
    <w:rsid w:val="00A86CC2"/>
    <w:rsid w:val="00A86D0B"/>
    <w:rsid w:val="00A87098"/>
    <w:rsid w:val="00A907A1"/>
    <w:rsid w:val="00A90C3E"/>
    <w:rsid w:val="00A9122A"/>
    <w:rsid w:val="00A928F6"/>
    <w:rsid w:val="00A93BEA"/>
    <w:rsid w:val="00A956D8"/>
    <w:rsid w:val="00A95C9E"/>
    <w:rsid w:val="00A977DB"/>
    <w:rsid w:val="00A97E67"/>
    <w:rsid w:val="00AA0137"/>
    <w:rsid w:val="00AA20CB"/>
    <w:rsid w:val="00AA4C0A"/>
    <w:rsid w:val="00AA7FDF"/>
    <w:rsid w:val="00AB48DA"/>
    <w:rsid w:val="00AB5DAC"/>
    <w:rsid w:val="00AB6059"/>
    <w:rsid w:val="00AB76ED"/>
    <w:rsid w:val="00AB7C01"/>
    <w:rsid w:val="00AC0C42"/>
    <w:rsid w:val="00AC1340"/>
    <w:rsid w:val="00AC1A66"/>
    <w:rsid w:val="00AC1F2A"/>
    <w:rsid w:val="00AC2B1E"/>
    <w:rsid w:val="00AC48FE"/>
    <w:rsid w:val="00AC4961"/>
    <w:rsid w:val="00AC6D46"/>
    <w:rsid w:val="00AC70FF"/>
    <w:rsid w:val="00AC7A3B"/>
    <w:rsid w:val="00AD28AC"/>
    <w:rsid w:val="00AD36AD"/>
    <w:rsid w:val="00AD4566"/>
    <w:rsid w:val="00AD5EED"/>
    <w:rsid w:val="00AD6043"/>
    <w:rsid w:val="00AD6183"/>
    <w:rsid w:val="00AD734E"/>
    <w:rsid w:val="00AE0FB7"/>
    <w:rsid w:val="00AE103F"/>
    <w:rsid w:val="00AE3409"/>
    <w:rsid w:val="00AE460D"/>
    <w:rsid w:val="00AE4DA4"/>
    <w:rsid w:val="00AE4F2D"/>
    <w:rsid w:val="00AE5099"/>
    <w:rsid w:val="00AE5BDA"/>
    <w:rsid w:val="00AE5E73"/>
    <w:rsid w:val="00AE602F"/>
    <w:rsid w:val="00AE71B3"/>
    <w:rsid w:val="00AF01AD"/>
    <w:rsid w:val="00AF109A"/>
    <w:rsid w:val="00AF1243"/>
    <w:rsid w:val="00AF1C4D"/>
    <w:rsid w:val="00AF261B"/>
    <w:rsid w:val="00AF2F27"/>
    <w:rsid w:val="00AF3A0C"/>
    <w:rsid w:val="00AF74C3"/>
    <w:rsid w:val="00AF7CD6"/>
    <w:rsid w:val="00B01A74"/>
    <w:rsid w:val="00B0473A"/>
    <w:rsid w:val="00B10C67"/>
    <w:rsid w:val="00B10D40"/>
    <w:rsid w:val="00B11A60"/>
    <w:rsid w:val="00B13D7E"/>
    <w:rsid w:val="00B140D6"/>
    <w:rsid w:val="00B1486F"/>
    <w:rsid w:val="00B14B9E"/>
    <w:rsid w:val="00B1585D"/>
    <w:rsid w:val="00B15915"/>
    <w:rsid w:val="00B16034"/>
    <w:rsid w:val="00B224D4"/>
    <w:rsid w:val="00B22613"/>
    <w:rsid w:val="00B22CD8"/>
    <w:rsid w:val="00B23598"/>
    <w:rsid w:val="00B25D4B"/>
    <w:rsid w:val="00B25DD8"/>
    <w:rsid w:val="00B27B37"/>
    <w:rsid w:val="00B3126E"/>
    <w:rsid w:val="00B31B8E"/>
    <w:rsid w:val="00B321D9"/>
    <w:rsid w:val="00B32EB6"/>
    <w:rsid w:val="00B3365A"/>
    <w:rsid w:val="00B33BE3"/>
    <w:rsid w:val="00B342AD"/>
    <w:rsid w:val="00B3711A"/>
    <w:rsid w:val="00B417D1"/>
    <w:rsid w:val="00B418CE"/>
    <w:rsid w:val="00B41B8B"/>
    <w:rsid w:val="00B43E32"/>
    <w:rsid w:val="00B454EE"/>
    <w:rsid w:val="00B45954"/>
    <w:rsid w:val="00B463AB"/>
    <w:rsid w:val="00B51332"/>
    <w:rsid w:val="00B51D0C"/>
    <w:rsid w:val="00B54AEE"/>
    <w:rsid w:val="00B55045"/>
    <w:rsid w:val="00B5536A"/>
    <w:rsid w:val="00B55B66"/>
    <w:rsid w:val="00B55CB4"/>
    <w:rsid w:val="00B56942"/>
    <w:rsid w:val="00B56B03"/>
    <w:rsid w:val="00B57F83"/>
    <w:rsid w:val="00B614FC"/>
    <w:rsid w:val="00B645DB"/>
    <w:rsid w:val="00B66088"/>
    <w:rsid w:val="00B6644B"/>
    <w:rsid w:val="00B67300"/>
    <w:rsid w:val="00B67686"/>
    <w:rsid w:val="00B67763"/>
    <w:rsid w:val="00B72173"/>
    <w:rsid w:val="00B72991"/>
    <w:rsid w:val="00B7392B"/>
    <w:rsid w:val="00B73CF4"/>
    <w:rsid w:val="00B758BB"/>
    <w:rsid w:val="00B76712"/>
    <w:rsid w:val="00B77AB8"/>
    <w:rsid w:val="00B77E60"/>
    <w:rsid w:val="00B80F04"/>
    <w:rsid w:val="00B8111F"/>
    <w:rsid w:val="00B81146"/>
    <w:rsid w:val="00B81D8E"/>
    <w:rsid w:val="00B82D7B"/>
    <w:rsid w:val="00B850EC"/>
    <w:rsid w:val="00B86544"/>
    <w:rsid w:val="00B865AD"/>
    <w:rsid w:val="00B86C41"/>
    <w:rsid w:val="00B87E5D"/>
    <w:rsid w:val="00B90BE3"/>
    <w:rsid w:val="00B90CA7"/>
    <w:rsid w:val="00B9260D"/>
    <w:rsid w:val="00B93FE0"/>
    <w:rsid w:val="00B94780"/>
    <w:rsid w:val="00B95769"/>
    <w:rsid w:val="00B95EAD"/>
    <w:rsid w:val="00B95FA9"/>
    <w:rsid w:val="00BA09FC"/>
    <w:rsid w:val="00BA0CD5"/>
    <w:rsid w:val="00BA1025"/>
    <w:rsid w:val="00BA4F83"/>
    <w:rsid w:val="00BA613D"/>
    <w:rsid w:val="00BA6264"/>
    <w:rsid w:val="00BA642C"/>
    <w:rsid w:val="00BA7A68"/>
    <w:rsid w:val="00BB0D0E"/>
    <w:rsid w:val="00BB1107"/>
    <w:rsid w:val="00BB142E"/>
    <w:rsid w:val="00BB1498"/>
    <w:rsid w:val="00BB1ED7"/>
    <w:rsid w:val="00BB2D40"/>
    <w:rsid w:val="00BB53AC"/>
    <w:rsid w:val="00BB54DF"/>
    <w:rsid w:val="00BB6DD3"/>
    <w:rsid w:val="00BC12E3"/>
    <w:rsid w:val="00BC2080"/>
    <w:rsid w:val="00BC3420"/>
    <w:rsid w:val="00BC48B2"/>
    <w:rsid w:val="00BC492D"/>
    <w:rsid w:val="00BC4B1C"/>
    <w:rsid w:val="00BC53EC"/>
    <w:rsid w:val="00BC5F60"/>
    <w:rsid w:val="00BC70AC"/>
    <w:rsid w:val="00BC733E"/>
    <w:rsid w:val="00BD0A61"/>
    <w:rsid w:val="00BD1270"/>
    <w:rsid w:val="00BD3EDD"/>
    <w:rsid w:val="00BE1113"/>
    <w:rsid w:val="00BE1320"/>
    <w:rsid w:val="00BE316F"/>
    <w:rsid w:val="00BE5B25"/>
    <w:rsid w:val="00BE633E"/>
    <w:rsid w:val="00BE63F4"/>
    <w:rsid w:val="00BE6BC2"/>
    <w:rsid w:val="00BE7681"/>
    <w:rsid w:val="00BE7D3C"/>
    <w:rsid w:val="00BF33F6"/>
    <w:rsid w:val="00BF4144"/>
    <w:rsid w:val="00BF4656"/>
    <w:rsid w:val="00BF57FB"/>
    <w:rsid w:val="00BF5FF6"/>
    <w:rsid w:val="00BF635F"/>
    <w:rsid w:val="00BF6D8C"/>
    <w:rsid w:val="00C00512"/>
    <w:rsid w:val="00C0057D"/>
    <w:rsid w:val="00C00B17"/>
    <w:rsid w:val="00C00DD6"/>
    <w:rsid w:val="00C01374"/>
    <w:rsid w:val="00C0161A"/>
    <w:rsid w:val="00C0207F"/>
    <w:rsid w:val="00C03C69"/>
    <w:rsid w:val="00C0655A"/>
    <w:rsid w:val="00C10775"/>
    <w:rsid w:val="00C1175A"/>
    <w:rsid w:val="00C12BB0"/>
    <w:rsid w:val="00C140F7"/>
    <w:rsid w:val="00C157B2"/>
    <w:rsid w:val="00C16117"/>
    <w:rsid w:val="00C17350"/>
    <w:rsid w:val="00C178FE"/>
    <w:rsid w:val="00C21312"/>
    <w:rsid w:val="00C22BAE"/>
    <w:rsid w:val="00C23141"/>
    <w:rsid w:val="00C23BBF"/>
    <w:rsid w:val="00C243C4"/>
    <w:rsid w:val="00C263B3"/>
    <w:rsid w:val="00C26819"/>
    <w:rsid w:val="00C26F73"/>
    <w:rsid w:val="00C30584"/>
    <w:rsid w:val="00C3075A"/>
    <w:rsid w:val="00C32277"/>
    <w:rsid w:val="00C347A9"/>
    <w:rsid w:val="00C34A70"/>
    <w:rsid w:val="00C34BA0"/>
    <w:rsid w:val="00C34FC8"/>
    <w:rsid w:val="00C35EDD"/>
    <w:rsid w:val="00C36258"/>
    <w:rsid w:val="00C42250"/>
    <w:rsid w:val="00C426AE"/>
    <w:rsid w:val="00C44E3D"/>
    <w:rsid w:val="00C46519"/>
    <w:rsid w:val="00C47888"/>
    <w:rsid w:val="00C50AC5"/>
    <w:rsid w:val="00C51906"/>
    <w:rsid w:val="00C528C6"/>
    <w:rsid w:val="00C54DFB"/>
    <w:rsid w:val="00C562D3"/>
    <w:rsid w:val="00C56C85"/>
    <w:rsid w:val="00C578E9"/>
    <w:rsid w:val="00C61DC3"/>
    <w:rsid w:val="00C6228A"/>
    <w:rsid w:val="00C62466"/>
    <w:rsid w:val="00C624FE"/>
    <w:rsid w:val="00C63938"/>
    <w:rsid w:val="00C63D4E"/>
    <w:rsid w:val="00C641CD"/>
    <w:rsid w:val="00C645C8"/>
    <w:rsid w:val="00C64E9B"/>
    <w:rsid w:val="00C65078"/>
    <w:rsid w:val="00C656BB"/>
    <w:rsid w:val="00C657D4"/>
    <w:rsid w:val="00C65B21"/>
    <w:rsid w:val="00C70C0D"/>
    <w:rsid w:val="00C71557"/>
    <w:rsid w:val="00C71E5A"/>
    <w:rsid w:val="00C7237F"/>
    <w:rsid w:val="00C74823"/>
    <w:rsid w:val="00C7503C"/>
    <w:rsid w:val="00C761F5"/>
    <w:rsid w:val="00C76FFC"/>
    <w:rsid w:val="00C8132A"/>
    <w:rsid w:val="00C82E80"/>
    <w:rsid w:val="00C833D3"/>
    <w:rsid w:val="00C85309"/>
    <w:rsid w:val="00C85EDC"/>
    <w:rsid w:val="00C90D8F"/>
    <w:rsid w:val="00C91616"/>
    <w:rsid w:val="00C919A4"/>
    <w:rsid w:val="00C924AE"/>
    <w:rsid w:val="00C95830"/>
    <w:rsid w:val="00C95B6C"/>
    <w:rsid w:val="00C9649D"/>
    <w:rsid w:val="00C96FAF"/>
    <w:rsid w:val="00CA0E5C"/>
    <w:rsid w:val="00CA420E"/>
    <w:rsid w:val="00CA4392"/>
    <w:rsid w:val="00CA4FE1"/>
    <w:rsid w:val="00CA50E5"/>
    <w:rsid w:val="00CA5FEE"/>
    <w:rsid w:val="00CA6A90"/>
    <w:rsid w:val="00CB07AB"/>
    <w:rsid w:val="00CB2056"/>
    <w:rsid w:val="00CB29FA"/>
    <w:rsid w:val="00CB33B2"/>
    <w:rsid w:val="00CB3804"/>
    <w:rsid w:val="00CB3C3A"/>
    <w:rsid w:val="00CB4CFF"/>
    <w:rsid w:val="00CB732C"/>
    <w:rsid w:val="00CB7752"/>
    <w:rsid w:val="00CB7F33"/>
    <w:rsid w:val="00CC2045"/>
    <w:rsid w:val="00CC393F"/>
    <w:rsid w:val="00CC6C8A"/>
    <w:rsid w:val="00CD0129"/>
    <w:rsid w:val="00CD0890"/>
    <w:rsid w:val="00CD2446"/>
    <w:rsid w:val="00CD3C71"/>
    <w:rsid w:val="00CD4243"/>
    <w:rsid w:val="00CD58ED"/>
    <w:rsid w:val="00CD6E1A"/>
    <w:rsid w:val="00CD7218"/>
    <w:rsid w:val="00CE0428"/>
    <w:rsid w:val="00CE0CA4"/>
    <w:rsid w:val="00CE18A6"/>
    <w:rsid w:val="00CE2B84"/>
    <w:rsid w:val="00CE51F1"/>
    <w:rsid w:val="00CE5C7F"/>
    <w:rsid w:val="00CE5CCB"/>
    <w:rsid w:val="00CE73CA"/>
    <w:rsid w:val="00CE7502"/>
    <w:rsid w:val="00CF16A4"/>
    <w:rsid w:val="00CF1910"/>
    <w:rsid w:val="00CF2B66"/>
    <w:rsid w:val="00CF4553"/>
    <w:rsid w:val="00CF4B3F"/>
    <w:rsid w:val="00CF649B"/>
    <w:rsid w:val="00D0088E"/>
    <w:rsid w:val="00D011B4"/>
    <w:rsid w:val="00D01D60"/>
    <w:rsid w:val="00D0316C"/>
    <w:rsid w:val="00D04E9A"/>
    <w:rsid w:val="00D05372"/>
    <w:rsid w:val="00D05AE5"/>
    <w:rsid w:val="00D05F06"/>
    <w:rsid w:val="00D065FD"/>
    <w:rsid w:val="00D06B35"/>
    <w:rsid w:val="00D07481"/>
    <w:rsid w:val="00D07951"/>
    <w:rsid w:val="00D07D3D"/>
    <w:rsid w:val="00D10A0E"/>
    <w:rsid w:val="00D10D94"/>
    <w:rsid w:val="00D121B0"/>
    <w:rsid w:val="00D12BEA"/>
    <w:rsid w:val="00D13749"/>
    <w:rsid w:val="00D14289"/>
    <w:rsid w:val="00D155C4"/>
    <w:rsid w:val="00D161F5"/>
    <w:rsid w:val="00D1662A"/>
    <w:rsid w:val="00D17212"/>
    <w:rsid w:val="00D1787B"/>
    <w:rsid w:val="00D20303"/>
    <w:rsid w:val="00D21709"/>
    <w:rsid w:val="00D2176E"/>
    <w:rsid w:val="00D26142"/>
    <w:rsid w:val="00D26A82"/>
    <w:rsid w:val="00D277DA"/>
    <w:rsid w:val="00D27BD4"/>
    <w:rsid w:val="00D27E0A"/>
    <w:rsid w:val="00D311ED"/>
    <w:rsid w:val="00D31F5D"/>
    <w:rsid w:val="00D32C63"/>
    <w:rsid w:val="00D34F9E"/>
    <w:rsid w:val="00D35469"/>
    <w:rsid w:val="00D37DA5"/>
    <w:rsid w:val="00D413E2"/>
    <w:rsid w:val="00D428C0"/>
    <w:rsid w:val="00D4415B"/>
    <w:rsid w:val="00D454A9"/>
    <w:rsid w:val="00D469E5"/>
    <w:rsid w:val="00D46CA2"/>
    <w:rsid w:val="00D46D76"/>
    <w:rsid w:val="00D50AAD"/>
    <w:rsid w:val="00D53816"/>
    <w:rsid w:val="00D54BFD"/>
    <w:rsid w:val="00D604E0"/>
    <w:rsid w:val="00D610CA"/>
    <w:rsid w:val="00D623AA"/>
    <w:rsid w:val="00D632BE"/>
    <w:rsid w:val="00D6354F"/>
    <w:rsid w:val="00D63B22"/>
    <w:rsid w:val="00D66020"/>
    <w:rsid w:val="00D66B66"/>
    <w:rsid w:val="00D6747D"/>
    <w:rsid w:val="00D715A3"/>
    <w:rsid w:val="00D72573"/>
    <w:rsid w:val="00D72D06"/>
    <w:rsid w:val="00D74D86"/>
    <w:rsid w:val="00D7522C"/>
    <w:rsid w:val="00D7536F"/>
    <w:rsid w:val="00D76668"/>
    <w:rsid w:val="00D76D1B"/>
    <w:rsid w:val="00D76ED8"/>
    <w:rsid w:val="00D773A8"/>
    <w:rsid w:val="00D779FA"/>
    <w:rsid w:val="00D81C3F"/>
    <w:rsid w:val="00D82892"/>
    <w:rsid w:val="00D8318B"/>
    <w:rsid w:val="00D83417"/>
    <w:rsid w:val="00D85C79"/>
    <w:rsid w:val="00D87533"/>
    <w:rsid w:val="00D904F5"/>
    <w:rsid w:val="00D91185"/>
    <w:rsid w:val="00D91237"/>
    <w:rsid w:val="00D9205C"/>
    <w:rsid w:val="00D92096"/>
    <w:rsid w:val="00D9487D"/>
    <w:rsid w:val="00D94BF2"/>
    <w:rsid w:val="00D95412"/>
    <w:rsid w:val="00D965A5"/>
    <w:rsid w:val="00DA1EF4"/>
    <w:rsid w:val="00DA2274"/>
    <w:rsid w:val="00DA33AD"/>
    <w:rsid w:val="00DA40B4"/>
    <w:rsid w:val="00DA4B07"/>
    <w:rsid w:val="00DA4D5A"/>
    <w:rsid w:val="00DA5D30"/>
    <w:rsid w:val="00DA7E22"/>
    <w:rsid w:val="00DB0012"/>
    <w:rsid w:val="00DB04ED"/>
    <w:rsid w:val="00DB1018"/>
    <w:rsid w:val="00DB116A"/>
    <w:rsid w:val="00DB12B0"/>
    <w:rsid w:val="00DB1ED8"/>
    <w:rsid w:val="00DB2A20"/>
    <w:rsid w:val="00DB2CC2"/>
    <w:rsid w:val="00DB48CC"/>
    <w:rsid w:val="00DB5130"/>
    <w:rsid w:val="00DB6229"/>
    <w:rsid w:val="00DB6757"/>
    <w:rsid w:val="00DC0A89"/>
    <w:rsid w:val="00DC0DD4"/>
    <w:rsid w:val="00DC197A"/>
    <w:rsid w:val="00DC2CFB"/>
    <w:rsid w:val="00DC3BFE"/>
    <w:rsid w:val="00DC4102"/>
    <w:rsid w:val="00DC43E6"/>
    <w:rsid w:val="00DC4EEF"/>
    <w:rsid w:val="00DC672B"/>
    <w:rsid w:val="00DC6EA0"/>
    <w:rsid w:val="00DC6EEA"/>
    <w:rsid w:val="00DC6FBB"/>
    <w:rsid w:val="00DC715D"/>
    <w:rsid w:val="00DD1334"/>
    <w:rsid w:val="00DD1C84"/>
    <w:rsid w:val="00DD2F94"/>
    <w:rsid w:val="00DD3182"/>
    <w:rsid w:val="00DD3449"/>
    <w:rsid w:val="00DD3C3B"/>
    <w:rsid w:val="00DD444F"/>
    <w:rsid w:val="00DD4BE8"/>
    <w:rsid w:val="00DD591E"/>
    <w:rsid w:val="00DD793E"/>
    <w:rsid w:val="00DE0636"/>
    <w:rsid w:val="00DE23A6"/>
    <w:rsid w:val="00DE23AD"/>
    <w:rsid w:val="00DE2693"/>
    <w:rsid w:val="00DE3B1E"/>
    <w:rsid w:val="00DE4564"/>
    <w:rsid w:val="00DE5AE2"/>
    <w:rsid w:val="00DE630B"/>
    <w:rsid w:val="00DE75E7"/>
    <w:rsid w:val="00DF0091"/>
    <w:rsid w:val="00DF1BEF"/>
    <w:rsid w:val="00DF1DDA"/>
    <w:rsid w:val="00DF53CD"/>
    <w:rsid w:val="00DF5D89"/>
    <w:rsid w:val="00DF685F"/>
    <w:rsid w:val="00DF6A55"/>
    <w:rsid w:val="00DF7E7F"/>
    <w:rsid w:val="00E01DF9"/>
    <w:rsid w:val="00E051D5"/>
    <w:rsid w:val="00E076E4"/>
    <w:rsid w:val="00E103DF"/>
    <w:rsid w:val="00E10BF2"/>
    <w:rsid w:val="00E11C67"/>
    <w:rsid w:val="00E12824"/>
    <w:rsid w:val="00E12F62"/>
    <w:rsid w:val="00E14B0A"/>
    <w:rsid w:val="00E14E68"/>
    <w:rsid w:val="00E155B3"/>
    <w:rsid w:val="00E1661F"/>
    <w:rsid w:val="00E174DD"/>
    <w:rsid w:val="00E20B86"/>
    <w:rsid w:val="00E20EBA"/>
    <w:rsid w:val="00E21979"/>
    <w:rsid w:val="00E23DD3"/>
    <w:rsid w:val="00E23EFF"/>
    <w:rsid w:val="00E23F6D"/>
    <w:rsid w:val="00E262F5"/>
    <w:rsid w:val="00E262FC"/>
    <w:rsid w:val="00E2682E"/>
    <w:rsid w:val="00E26F0A"/>
    <w:rsid w:val="00E27968"/>
    <w:rsid w:val="00E3029B"/>
    <w:rsid w:val="00E31DC4"/>
    <w:rsid w:val="00E31FCE"/>
    <w:rsid w:val="00E32804"/>
    <w:rsid w:val="00E32B1B"/>
    <w:rsid w:val="00E3348E"/>
    <w:rsid w:val="00E33A79"/>
    <w:rsid w:val="00E3436D"/>
    <w:rsid w:val="00E34458"/>
    <w:rsid w:val="00E40406"/>
    <w:rsid w:val="00E40508"/>
    <w:rsid w:val="00E40A5E"/>
    <w:rsid w:val="00E41A9C"/>
    <w:rsid w:val="00E41F7E"/>
    <w:rsid w:val="00E4243A"/>
    <w:rsid w:val="00E42970"/>
    <w:rsid w:val="00E42CD1"/>
    <w:rsid w:val="00E4316F"/>
    <w:rsid w:val="00E442F0"/>
    <w:rsid w:val="00E450C7"/>
    <w:rsid w:val="00E452AF"/>
    <w:rsid w:val="00E46F1F"/>
    <w:rsid w:val="00E506CC"/>
    <w:rsid w:val="00E526A8"/>
    <w:rsid w:val="00E52DDD"/>
    <w:rsid w:val="00E53B74"/>
    <w:rsid w:val="00E54064"/>
    <w:rsid w:val="00E550C7"/>
    <w:rsid w:val="00E56A2E"/>
    <w:rsid w:val="00E56A38"/>
    <w:rsid w:val="00E56B21"/>
    <w:rsid w:val="00E57670"/>
    <w:rsid w:val="00E57D62"/>
    <w:rsid w:val="00E61134"/>
    <w:rsid w:val="00E617A4"/>
    <w:rsid w:val="00E61E12"/>
    <w:rsid w:val="00E62ACA"/>
    <w:rsid w:val="00E65975"/>
    <w:rsid w:val="00E675FD"/>
    <w:rsid w:val="00E7172A"/>
    <w:rsid w:val="00E744B5"/>
    <w:rsid w:val="00E7557D"/>
    <w:rsid w:val="00E7596C"/>
    <w:rsid w:val="00E764ED"/>
    <w:rsid w:val="00E76C25"/>
    <w:rsid w:val="00E771F9"/>
    <w:rsid w:val="00E77A07"/>
    <w:rsid w:val="00E80F2F"/>
    <w:rsid w:val="00E8411E"/>
    <w:rsid w:val="00E8744E"/>
    <w:rsid w:val="00E878F2"/>
    <w:rsid w:val="00E91203"/>
    <w:rsid w:val="00E91A2B"/>
    <w:rsid w:val="00E94F80"/>
    <w:rsid w:val="00E962E0"/>
    <w:rsid w:val="00E97015"/>
    <w:rsid w:val="00E9719A"/>
    <w:rsid w:val="00EA150E"/>
    <w:rsid w:val="00EA1775"/>
    <w:rsid w:val="00EA17C7"/>
    <w:rsid w:val="00EA2241"/>
    <w:rsid w:val="00EA2BA4"/>
    <w:rsid w:val="00EA3923"/>
    <w:rsid w:val="00EA3A8A"/>
    <w:rsid w:val="00EA5459"/>
    <w:rsid w:val="00EA5E73"/>
    <w:rsid w:val="00EA6491"/>
    <w:rsid w:val="00EA770C"/>
    <w:rsid w:val="00EA7DDC"/>
    <w:rsid w:val="00EB06E1"/>
    <w:rsid w:val="00EB1E49"/>
    <w:rsid w:val="00EB3769"/>
    <w:rsid w:val="00EB5725"/>
    <w:rsid w:val="00EB5C17"/>
    <w:rsid w:val="00EB66D5"/>
    <w:rsid w:val="00EB670F"/>
    <w:rsid w:val="00EB723B"/>
    <w:rsid w:val="00EB7471"/>
    <w:rsid w:val="00EC0B59"/>
    <w:rsid w:val="00EC0D77"/>
    <w:rsid w:val="00EC135A"/>
    <w:rsid w:val="00EC2015"/>
    <w:rsid w:val="00EC2719"/>
    <w:rsid w:val="00EC289B"/>
    <w:rsid w:val="00EC2F99"/>
    <w:rsid w:val="00EC3CA5"/>
    <w:rsid w:val="00EC4C81"/>
    <w:rsid w:val="00EC5AE6"/>
    <w:rsid w:val="00EC5C4F"/>
    <w:rsid w:val="00EC6A67"/>
    <w:rsid w:val="00EC6D38"/>
    <w:rsid w:val="00EC79D4"/>
    <w:rsid w:val="00ED0149"/>
    <w:rsid w:val="00ED116B"/>
    <w:rsid w:val="00ED1274"/>
    <w:rsid w:val="00ED3708"/>
    <w:rsid w:val="00ED3A2A"/>
    <w:rsid w:val="00ED49C1"/>
    <w:rsid w:val="00ED631A"/>
    <w:rsid w:val="00ED655E"/>
    <w:rsid w:val="00ED68D1"/>
    <w:rsid w:val="00ED717B"/>
    <w:rsid w:val="00ED7226"/>
    <w:rsid w:val="00ED72BE"/>
    <w:rsid w:val="00ED7FFD"/>
    <w:rsid w:val="00EE040F"/>
    <w:rsid w:val="00EE197D"/>
    <w:rsid w:val="00EE19DC"/>
    <w:rsid w:val="00EE2078"/>
    <w:rsid w:val="00EE47D8"/>
    <w:rsid w:val="00EE616E"/>
    <w:rsid w:val="00EE6B0B"/>
    <w:rsid w:val="00EE6BC7"/>
    <w:rsid w:val="00EE71F4"/>
    <w:rsid w:val="00EE72E8"/>
    <w:rsid w:val="00EF022F"/>
    <w:rsid w:val="00EF1599"/>
    <w:rsid w:val="00EF30C1"/>
    <w:rsid w:val="00EF3BD0"/>
    <w:rsid w:val="00EF461A"/>
    <w:rsid w:val="00EF5733"/>
    <w:rsid w:val="00EF587C"/>
    <w:rsid w:val="00EF6516"/>
    <w:rsid w:val="00EF6B86"/>
    <w:rsid w:val="00EF6DAB"/>
    <w:rsid w:val="00EF7DE3"/>
    <w:rsid w:val="00F00848"/>
    <w:rsid w:val="00F0119F"/>
    <w:rsid w:val="00F01BC7"/>
    <w:rsid w:val="00F01F64"/>
    <w:rsid w:val="00F023B2"/>
    <w:rsid w:val="00F03103"/>
    <w:rsid w:val="00F034B2"/>
    <w:rsid w:val="00F03B72"/>
    <w:rsid w:val="00F06E4E"/>
    <w:rsid w:val="00F07E3D"/>
    <w:rsid w:val="00F14555"/>
    <w:rsid w:val="00F15BAB"/>
    <w:rsid w:val="00F15BF2"/>
    <w:rsid w:val="00F15E34"/>
    <w:rsid w:val="00F206E2"/>
    <w:rsid w:val="00F208E1"/>
    <w:rsid w:val="00F20978"/>
    <w:rsid w:val="00F2243B"/>
    <w:rsid w:val="00F22B10"/>
    <w:rsid w:val="00F261AE"/>
    <w:rsid w:val="00F262FC"/>
    <w:rsid w:val="00F267DB"/>
    <w:rsid w:val="00F271DE"/>
    <w:rsid w:val="00F27783"/>
    <w:rsid w:val="00F2794C"/>
    <w:rsid w:val="00F301B5"/>
    <w:rsid w:val="00F30BAC"/>
    <w:rsid w:val="00F32939"/>
    <w:rsid w:val="00F32ADB"/>
    <w:rsid w:val="00F332C6"/>
    <w:rsid w:val="00F33AB9"/>
    <w:rsid w:val="00F34F99"/>
    <w:rsid w:val="00F37B8A"/>
    <w:rsid w:val="00F40210"/>
    <w:rsid w:val="00F40B34"/>
    <w:rsid w:val="00F4168D"/>
    <w:rsid w:val="00F41842"/>
    <w:rsid w:val="00F43459"/>
    <w:rsid w:val="00F43495"/>
    <w:rsid w:val="00F43788"/>
    <w:rsid w:val="00F44426"/>
    <w:rsid w:val="00F50E62"/>
    <w:rsid w:val="00F51275"/>
    <w:rsid w:val="00F5173C"/>
    <w:rsid w:val="00F5355C"/>
    <w:rsid w:val="00F5371A"/>
    <w:rsid w:val="00F55C05"/>
    <w:rsid w:val="00F5627B"/>
    <w:rsid w:val="00F56AC7"/>
    <w:rsid w:val="00F570F0"/>
    <w:rsid w:val="00F610EE"/>
    <w:rsid w:val="00F61200"/>
    <w:rsid w:val="00F615CE"/>
    <w:rsid w:val="00F627DA"/>
    <w:rsid w:val="00F63375"/>
    <w:rsid w:val="00F6355B"/>
    <w:rsid w:val="00F63AFD"/>
    <w:rsid w:val="00F6785A"/>
    <w:rsid w:val="00F678F7"/>
    <w:rsid w:val="00F700E7"/>
    <w:rsid w:val="00F7053E"/>
    <w:rsid w:val="00F706F5"/>
    <w:rsid w:val="00F70FED"/>
    <w:rsid w:val="00F7288F"/>
    <w:rsid w:val="00F72F2C"/>
    <w:rsid w:val="00F73733"/>
    <w:rsid w:val="00F74967"/>
    <w:rsid w:val="00F74DEA"/>
    <w:rsid w:val="00F74F7C"/>
    <w:rsid w:val="00F75841"/>
    <w:rsid w:val="00F75C47"/>
    <w:rsid w:val="00F76F37"/>
    <w:rsid w:val="00F773BB"/>
    <w:rsid w:val="00F809AD"/>
    <w:rsid w:val="00F817EB"/>
    <w:rsid w:val="00F820E0"/>
    <w:rsid w:val="00F82659"/>
    <w:rsid w:val="00F82B31"/>
    <w:rsid w:val="00F83DE5"/>
    <w:rsid w:val="00F847A6"/>
    <w:rsid w:val="00F86BAE"/>
    <w:rsid w:val="00F9033A"/>
    <w:rsid w:val="00F907E0"/>
    <w:rsid w:val="00F91704"/>
    <w:rsid w:val="00F91A61"/>
    <w:rsid w:val="00F93642"/>
    <w:rsid w:val="00F93D9E"/>
    <w:rsid w:val="00F93F08"/>
    <w:rsid w:val="00F9441B"/>
    <w:rsid w:val="00F9490D"/>
    <w:rsid w:val="00F9605B"/>
    <w:rsid w:val="00F96569"/>
    <w:rsid w:val="00F975EA"/>
    <w:rsid w:val="00F97F2A"/>
    <w:rsid w:val="00FA0593"/>
    <w:rsid w:val="00FA2CB2"/>
    <w:rsid w:val="00FA4C32"/>
    <w:rsid w:val="00FA4E2C"/>
    <w:rsid w:val="00FA698C"/>
    <w:rsid w:val="00FA6DAE"/>
    <w:rsid w:val="00FA71B3"/>
    <w:rsid w:val="00FA7532"/>
    <w:rsid w:val="00FA7CD3"/>
    <w:rsid w:val="00FB2237"/>
    <w:rsid w:val="00FB23D8"/>
    <w:rsid w:val="00FB2951"/>
    <w:rsid w:val="00FB38F3"/>
    <w:rsid w:val="00FB39D9"/>
    <w:rsid w:val="00FB4D18"/>
    <w:rsid w:val="00FB664B"/>
    <w:rsid w:val="00FC03BE"/>
    <w:rsid w:val="00FC2978"/>
    <w:rsid w:val="00FC2E6B"/>
    <w:rsid w:val="00FC3FE1"/>
    <w:rsid w:val="00FC47AB"/>
    <w:rsid w:val="00FC4BE9"/>
    <w:rsid w:val="00FC6D0A"/>
    <w:rsid w:val="00FC6F7F"/>
    <w:rsid w:val="00FC7715"/>
    <w:rsid w:val="00FD154D"/>
    <w:rsid w:val="00FD1F26"/>
    <w:rsid w:val="00FD2A82"/>
    <w:rsid w:val="00FD366F"/>
    <w:rsid w:val="00FD417D"/>
    <w:rsid w:val="00FD4FAF"/>
    <w:rsid w:val="00FD65DD"/>
    <w:rsid w:val="00FE1509"/>
    <w:rsid w:val="00FE1763"/>
    <w:rsid w:val="00FE21FA"/>
    <w:rsid w:val="00FE3282"/>
    <w:rsid w:val="00FE4033"/>
    <w:rsid w:val="00FE620F"/>
    <w:rsid w:val="00FE7114"/>
    <w:rsid w:val="00FF0BDD"/>
    <w:rsid w:val="00FF0EC4"/>
    <w:rsid w:val="00FF2C0F"/>
    <w:rsid w:val="00FF343B"/>
    <w:rsid w:val="00FF71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3A26C"/>
  <w15:chartTrackingRefBased/>
  <w15:docId w15:val="{CAA53E1A-63EB-C14D-8A61-8D400C16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left" w:pos="216"/>
      </w:tabs>
      <w:spacing w:before="160" w:after="80"/>
      <w:outlineLvl w:val="0"/>
    </w:pPr>
    <w:rPr>
      <w:smallCaps/>
      <w:noProof/>
    </w:rPr>
  </w:style>
  <w:style w:type="paragraph" w:styleId="2">
    <w:name w:val="heading 2"/>
    <w:basedOn w:val="a"/>
    <w:next w:val="a"/>
    <w:qFormat/>
    <w:rsid w:val="00ED0149"/>
    <w:pPr>
      <w:keepNext/>
      <w:keepLines/>
      <w:numPr>
        <w:ilvl w:val="1"/>
        <w:numId w:val="4"/>
      </w:numPr>
      <w:spacing w:before="120" w:after="60"/>
      <w:jc w:val="left"/>
      <w:outlineLvl w:val="1"/>
    </w:pPr>
    <w:rPr>
      <w:i/>
      <w:iCs/>
      <w:noProof/>
    </w:rPr>
  </w:style>
  <w:style w:type="paragraph" w:styleId="3">
    <w:name w:val="heading 3"/>
    <w:basedOn w:val="a"/>
    <w:next w:val="a"/>
    <w:qFormat/>
    <w:rsid w:val="00794804"/>
    <w:pPr>
      <w:numPr>
        <w:ilvl w:val="2"/>
        <w:numId w:val="4"/>
      </w:numPr>
      <w:spacing w:line="240" w:lineRule="exact"/>
      <w:ind w:firstLine="288"/>
      <w:jc w:val="both"/>
      <w:outlineLvl w:val="2"/>
    </w:pPr>
    <w:rPr>
      <w:i/>
      <w:iCs/>
      <w:noProof/>
    </w:rPr>
  </w:style>
  <w:style w:type="paragraph" w:styleId="4">
    <w:name w:val="heading 4"/>
    <w:basedOn w:val="a"/>
    <w:next w:val="a"/>
    <w:qFormat/>
    <w:rsid w:val="00794804"/>
    <w:pPr>
      <w:numPr>
        <w:ilvl w:val="3"/>
        <w:numId w:val="4"/>
      </w:numPr>
      <w:tabs>
        <w:tab w:val="clear" w:pos="630"/>
        <w:tab w:val="left" w:pos="720"/>
      </w:tabs>
      <w:spacing w:before="40" w:after="40"/>
      <w:ind w:firstLine="504"/>
      <w:jc w:val="both"/>
      <w:outlineLvl w:val="3"/>
    </w:pPr>
    <w:rPr>
      <w:i/>
      <w:iCs/>
      <w:noProof/>
    </w:rPr>
  </w:style>
  <w:style w:type="paragraph" w:styleId="5">
    <w:name w:val="heading 5"/>
    <w:basedOn w:val="a"/>
    <w:next w:val="a"/>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a3">
    <w:name w:val="Body Text"/>
    <w:basedOn w:val="a"/>
    <w:link w:val="a4"/>
    <w:rsid w:val="00E7596C"/>
    <w:pPr>
      <w:tabs>
        <w:tab w:val="left" w:pos="288"/>
      </w:tabs>
      <w:spacing w:after="120" w:line="228" w:lineRule="auto"/>
      <w:ind w:firstLine="288"/>
      <w:jc w:val="both"/>
    </w:pPr>
    <w:rPr>
      <w:spacing w:val="-1"/>
      <w:lang w:val="x-none" w:eastAsia="x-none"/>
    </w:rPr>
  </w:style>
  <w:style w:type="character" w:customStyle="1" w:styleId="a4">
    <w:name w:val="正文文本 字符"/>
    <w:link w:val="a3"/>
    <w:rsid w:val="00E7596C"/>
    <w:rPr>
      <w:spacing w:val="-1"/>
      <w:lang w:val="x-none" w:eastAsia="x-none"/>
    </w:rPr>
  </w:style>
  <w:style w:type="paragraph" w:customStyle="1" w:styleId="bulletlist">
    <w:name w:val="bullet list"/>
    <w:basedOn w:val="a3"/>
    <w:rsid w:val="001B67DC"/>
    <w:pPr>
      <w:numPr>
        <w:numId w:val="1"/>
      </w:numPr>
      <w:tabs>
        <w:tab w:val="clear" w:pos="648"/>
      </w:tabs>
      <w:ind w:left="576" w:hanging="288"/>
    </w:pPr>
  </w:style>
  <w:style w:type="paragraph" w:customStyle="1" w:styleId="equation">
    <w:name w:val="equation"/>
    <w:basedOn w:val="a"/>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a5">
    <w:name w:val="header"/>
    <w:basedOn w:val="a"/>
    <w:link w:val="a6"/>
    <w:rsid w:val="001A3B3D"/>
    <w:pPr>
      <w:tabs>
        <w:tab w:val="center" w:pos="4680"/>
        <w:tab w:val="right" w:pos="9360"/>
      </w:tabs>
    </w:pPr>
  </w:style>
  <w:style w:type="character" w:customStyle="1" w:styleId="a6">
    <w:name w:val="页眉 字符"/>
    <w:basedOn w:val="a0"/>
    <w:link w:val="a5"/>
    <w:rsid w:val="001A3B3D"/>
  </w:style>
  <w:style w:type="paragraph" w:styleId="a7">
    <w:name w:val="footer"/>
    <w:basedOn w:val="a"/>
    <w:link w:val="a8"/>
    <w:rsid w:val="001A3B3D"/>
    <w:pPr>
      <w:tabs>
        <w:tab w:val="center" w:pos="4680"/>
        <w:tab w:val="right" w:pos="9360"/>
      </w:tabs>
    </w:pPr>
  </w:style>
  <w:style w:type="character" w:customStyle="1" w:styleId="a8">
    <w:name w:val="页脚 字符"/>
    <w:basedOn w:val="a0"/>
    <w:link w:val="a7"/>
    <w:rsid w:val="001A3B3D"/>
  </w:style>
  <w:style w:type="character" w:styleId="a9">
    <w:name w:val="Hyperlink"/>
    <w:basedOn w:val="a0"/>
    <w:rsid w:val="00344051"/>
    <w:rPr>
      <w:color w:val="0563C1" w:themeColor="hyperlink"/>
      <w:u w:val="single"/>
    </w:rPr>
  </w:style>
  <w:style w:type="character" w:styleId="aa">
    <w:name w:val="Unresolved Mention"/>
    <w:basedOn w:val="a0"/>
    <w:uiPriority w:val="99"/>
    <w:semiHidden/>
    <w:unhideWhenUsed/>
    <w:rsid w:val="00344051"/>
    <w:rPr>
      <w:color w:val="605E5C"/>
      <w:shd w:val="clear" w:color="auto" w:fill="E1DFDD"/>
    </w:rPr>
  </w:style>
  <w:style w:type="paragraph" w:styleId="ab">
    <w:name w:val="caption"/>
    <w:basedOn w:val="a"/>
    <w:next w:val="a"/>
    <w:unhideWhenUsed/>
    <w:qFormat/>
    <w:rsid w:val="00294839"/>
    <w:rPr>
      <w:rFonts w:asciiTheme="majorHAnsi" w:eastAsia="黑体" w:hAnsiTheme="majorHAnsi" w:cstheme="majorBidi"/>
    </w:rPr>
  </w:style>
  <w:style w:type="table" w:styleId="ac">
    <w:name w:val="Table Grid"/>
    <w:basedOn w:val="a1"/>
    <w:rsid w:val="00125E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a0"/>
    <w:rsid w:val="00375639"/>
  </w:style>
  <w:style w:type="character" w:customStyle="1" w:styleId="router-outlet-wrapper">
    <w:name w:val="router-outlet-wrapper"/>
    <w:basedOn w:val="a0"/>
    <w:rsid w:val="00C95830"/>
  </w:style>
  <w:style w:type="paragraph" w:styleId="HTML">
    <w:name w:val="HTML Preformatted"/>
    <w:basedOn w:val="a"/>
    <w:link w:val="HTML0"/>
    <w:uiPriority w:val="99"/>
    <w:unhideWhenUsed/>
    <w:rsid w:val="00FC7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lang w:eastAsia="zh-CN"/>
    </w:rPr>
  </w:style>
  <w:style w:type="character" w:customStyle="1" w:styleId="HTML0">
    <w:name w:val="HTML 预设格式 字符"/>
    <w:basedOn w:val="a0"/>
    <w:link w:val="HTML"/>
    <w:uiPriority w:val="99"/>
    <w:rsid w:val="00FC7715"/>
    <w:rPr>
      <w:rFonts w:ascii="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97356">
      <w:bodyDiv w:val="1"/>
      <w:marLeft w:val="0"/>
      <w:marRight w:val="0"/>
      <w:marTop w:val="0"/>
      <w:marBottom w:val="0"/>
      <w:divBdr>
        <w:top w:val="none" w:sz="0" w:space="0" w:color="auto"/>
        <w:left w:val="none" w:sz="0" w:space="0" w:color="auto"/>
        <w:bottom w:val="none" w:sz="0" w:space="0" w:color="auto"/>
        <w:right w:val="none" w:sz="0" w:space="0" w:color="auto"/>
      </w:divBdr>
    </w:div>
    <w:div w:id="107169535">
      <w:bodyDiv w:val="1"/>
      <w:marLeft w:val="0"/>
      <w:marRight w:val="0"/>
      <w:marTop w:val="0"/>
      <w:marBottom w:val="0"/>
      <w:divBdr>
        <w:top w:val="none" w:sz="0" w:space="0" w:color="auto"/>
        <w:left w:val="none" w:sz="0" w:space="0" w:color="auto"/>
        <w:bottom w:val="none" w:sz="0" w:space="0" w:color="auto"/>
        <w:right w:val="none" w:sz="0" w:space="0" w:color="auto"/>
      </w:divBdr>
    </w:div>
    <w:div w:id="117723185">
      <w:bodyDiv w:val="1"/>
      <w:marLeft w:val="0"/>
      <w:marRight w:val="0"/>
      <w:marTop w:val="0"/>
      <w:marBottom w:val="0"/>
      <w:divBdr>
        <w:top w:val="none" w:sz="0" w:space="0" w:color="auto"/>
        <w:left w:val="none" w:sz="0" w:space="0" w:color="auto"/>
        <w:bottom w:val="none" w:sz="0" w:space="0" w:color="auto"/>
        <w:right w:val="none" w:sz="0" w:space="0" w:color="auto"/>
      </w:divBdr>
    </w:div>
    <w:div w:id="191891391">
      <w:bodyDiv w:val="1"/>
      <w:marLeft w:val="0"/>
      <w:marRight w:val="0"/>
      <w:marTop w:val="0"/>
      <w:marBottom w:val="0"/>
      <w:divBdr>
        <w:top w:val="none" w:sz="0" w:space="0" w:color="auto"/>
        <w:left w:val="none" w:sz="0" w:space="0" w:color="auto"/>
        <w:bottom w:val="none" w:sz="0" w:space="0" w:color="auto"/>
        <w:right w:val="none" w:sz="0" w:space="0" w:color="auto"/>
      </w:divBdr>
    </w:div>
    <w:div w:id="203257882">
      <w:bodyDiv w:val="1"/>
      <w:marLeft w:val="0"/>
      <w:marRight w:val="0"/>
      <w:marTop w:val="0"/>
      <w:marBottom w:val="0"/>
      <w:divBdr>
        <w:top w:val="none" w:sz="0" w:space="0" w:color="auto"/>
        <w:left w:val="none" w:sz="0" w:space="0" w:color="auto"/>
        <w:bottom w:val="none" w:sz="0" w:space="0" w:color="auto"/>
        <w:right w:val="none" w:sz="0" w:space="0" w:color="auto"/>
      </w:divBdr>
    </w:div>
    <w:div w:id="228927170">
      <w:bodyDiv w:val="1"/>
      <w:marLeft w:val="0"/>
      <w:marRight w:val="0"/>
      <w:marTop w:val="0"/>
      <w:marBottom w:val="0"/>
      <w:divBdr>
        <w:top w:val="none" w:sz="0" w:space="0" w:color="auto"/>
        <w:left w:val="none" w:sz="0" w:space="0" w:color="auto"/>
        <w:bottom w:val="none" w:sz="0" w:space="0" w:color="auto"/>
        <w:right w:val="none" w:sz="0" w:space="0" w:color="auto"/>
      </w:divBdr>
    </w:div>
    <w:div w:id="253439049">
      <w:bodyDiv w:val="1"/>
      <w:marLeft w:val="0"/>
      <w:marRight w:val="0"/>
      <w:marTop w:val="0"/>
      <w:marBottom w:val="0"/>
      <w:divBdr>
        <w:top w:val="none" w:sz="0" w:space="0" w:color="auto"/>
        <w:left w:val="none" w:sz="0" w:space="0" w:color="auto"/>
        <w:bottom w:val="none" w:sz="0" w:space="0" w:color="auto"/>
        <w:right w:val="none" w:sz="0" w:space="0" w:color="auto"/>
      </w:divBdr>
    </w:div>
    <w:div w:id="277104802">
      <w:bodyDiv w:val="1"/>
      <w:marLeft w:val="0"/>
      <w:marRight w:val="0"/>
      <w:marTop w:val="0"/>
      <w:marBottom w:val="0"/>
      <w:divBdr>
        <w:top w:val="none" w:sz="0" w:space="0" w:color="auto"/>
        <w:left w:val="none" w:sz="0" w:space="0" w:color="auto"/>
        <w:bottom w:val="none" w:sz="0" w:space="0" w:color="auto"/>
        <w:right w:val="none" w:sz="0" w:space="0" w:color="auto"/>
      </w:divBdr>
    </w:div>
    <w:div w:id="346030135">
      <w:bodyDiv w:val="1"/>
      <w:marLeft w:val="0"/>
      <w:marRight w:val="0"/>
      <w:marTop w:val="0"/>
      <w:marBottom w:val="0"/>
      <w:divBdr>
        <w:top w:val="none" w:sz="0" w:space="0" w:color="auto"/>
        <w:left w:val="none" w:sz="0" w:space="0" w:color="auto"/>
        <w:bottom w:val="none" w:sz="0" w:space="0" w:color="auto"/>
        <w:right w:val="none" w:sz="0" w:space="0" w:color="auto"/>
      </w:divBdr>
    </w:div>
    <w:div w:id="376898640">
      <w:bodyDiv w:val="1"/>
      <w:marLeft w:val="0"/>
      <w:marRight w:val="0"/>
      <w:marTop w:val="0"/>
      <w:marBottom w:val="0"/>
      <w:divBdr>
        <w:top w:val="none" w:sz="0" w:space="0" w:color="auto"/>
        <w:left w:val="none" w:sz="0" w:space="0" w:color="auto"/>
        <w:bottom w:val="none" w:sz="0" w:space="0" w:color="auto"/>
        <w:right w:val="none" w:sz="0" w:space="0" w:color="auto"/>
      </w:divBdr>
    </w:div>
    <w:div w:id="382676673">
      <w:bodyDiv w:val="1"/>
      <w:marLeft w:val="0"/>
      <w:marRight w:val="0"/>
      <w:marTop w:val="0"/>
      <w:marBottom w:val="0"/>
      <w:divBdr>
        <w:top w:val="none" w:sz="0" w:space="0" w:color="auto"/>
        <w:left w:val="none" w:sz="0" w:space="0" w:color="auto"/>
        <w:bottom w:val="none" w:sz="0" w:space="0" w:color="auto"/>
        <w:right w:val="none" w:sz="0" w:space="0" w:color="auto"/>
      </w:divBdr>
    </w:div>
    <w:div w:id="411244301">
      <w:bodyDiv w:val="1"/>
      <w:marLeft w:val="0"/>
      <w:marRight w:val="0"/>
      <w:marTop w:val="0"/>
      <w:marBottom w:val="0"/>
      <w:divBdr>
        <w:top w:val="none" w:sz="0" w:space="0" w:color="auto"/>
        <w:left w:val="none" w:sz="0" w:space="0" w:color="auto"/>
        <w:bottom w:val="none" w:sz="0" w:space="0" w:color="auto"/>
        <w:right w:val="none" w:sz="0" w:space="0" w:color="auto"/>
      </w:divBdr>
      <w:divsChild>
        <w:div w:id="441388857">
          <w:marLeft w:val="0"/>
          <w:marRight w:val="0"/>
          <w:marTop w:val="0"/>
          <w:marBottom w:val="0"/>
          <w:divBdr>
            <w:top w:val="none" w:sz="0" w:space="0" w:color="auto"/>
            <w:left w:val="none" w:sz="0" w:space="0" w:color="auto"/>
            <w:bottom w:val="none" w:sz="0" w:space="0" w:color="auto"/>
            <w:right w:val="none" w:sz="0" w:space="0" w:color="auto"/>
          </w:divBdr>
          <w:divsChild>
            <w:div w:id="2002732468">
              <w:marLeft w:val="0"/>
              <w:marRight w:val="0"/>
              <w:marTop w:val="0"/>
              <w:marBottom w:val="0"/>
              <w:divBdr>
                <w:top w:val="none" w:sz="0" w:space="0" w:color="auto"/>
                <w:left w:val="none" w:sz="0" w:space="0" w:color="auto"/>
                <w:bottom w:val="none" w:sz="0" w:space="0" w:color="auto"/>
                <w:right w:val="none" w:sz="0" w:space="0" w:color="auto"/>
              </w:divBdr>
              <w:divsChild>
                <w:div w:id="7217542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21881928">
      <w:bodyDiv w:val="1"/>
      <w:marLeft w:val="0"/>
      <w:marRight w:val="0"/>
      <w:marTop w:val="0"/>
      <w:marBottom w:val="0"/>
      <w:divBdr>
        <w:top w:val="none" w:sz="0" w:space="0" w:color="auto"/>
        <w:left w:val="none" w:sz="0" w:space="0" w:color="auto"/>
        <w:bottom w:val="none" w:sz="0" w:space="0" w:color="auto"/>
        <w:right w:val="none" w:sz="0" w:space="0" w:color="auto"/>
      </w:divBdr>
    </w:div>
    <w:div w:id="445395779">
      <w:bodyDiv w:val="1"/>
      <w:marLeft w:val="0"/>
      <w:marRight w:val="0"/>
      <w:marTop w:val="0"/>
      <w:marBottom w:val="0"/>
      <w:divBdr>
        <w:top w:val="none" w:sz="0" w:space="0" w:color="auto"/>
        <w:left w:val="none" w:sz="0" w:space="0" w:color="auto"/>
        <w:bottom w:val="none" w:sz="0" w:space="0" w:color="auto"/>
        <w:right w:val="none" w:sz="0" w:space="0" w:color="auto"/>
      </w:divBdr>
    </w:div>
    <w:div w:id="472677636">
      <w:bodyDiv w:val="1"/>
      <w:marLeft w:val="0"/>
      <w:marRight w:val="0"/>
      <w:marTop w:val="0"/>
      <w:marBottom w:val="0"/>
      <w:divBdr>
        <w:top w:val="none" w:sz="0" w:space="0" w:color="auto"/>
        <w:left w:val="none" w:sz="0" w:space="0" w:color="auto"/>
        <w:bottom w:val="none" w:sz="0" w:space="0" w:color="auto"/>
        <w:right w:val="none" w:sz="0" w:space="0" w:color="auto"/>
      </w:divBdr>
    </w:div>
    <w:div w:id="523709992">
      <w:bodyDiv w:val="1"/>
      <w:marLeft w:val="0"/>
      <w:marRight w:val="0"/>
      <w:marTop w:val="0"/>
      <w:marBottom w:val="0"/>
      <w:divBdr>
        <w:top w:val="none" w:sz="0" w:space="0" w:color="auto"/>
        <w:left w:val="none" w:sz="0" w:space="0" w:color="auto"/>
        <w:bottom w:val="none" w:sz="0" w:space="0" w:color="auto"/>
        <w:right w:val="none" w:sz="0" w:space="0" w:color="auto"/>
      </w:divBdr>
    </w:div>
    <w:div w:id="639774642">
      <w:bodyDiv w:val="1"/>
      <w:marLeft w:val="0"/>
      <w:marRight w:val="0"/>
      <w:marTop w:val="0"/>
      <w:marBottom w:val="0"/>
      <w:divBdr>
        <w:top w:val="none" w:sz="0" w:space="0" w:color="auto"/>
        <w:left w:val="none" w:sz="0" w:space="0" w:color="auto"/>
        <w:bottom w:val="none" w:sz="0" w:space="0" w:color="auto"/>
        <w:right w:val="none" w:sz="0" w:space="0" w:color="auto"/>
      </w:divBdr>
    </w:div>
    <w:div w:id="760371358">
      <w:bodyDiv w:val="1"/>
      <w:marLeft w:val="0"/>
      <w:marRight w:val="0"/>
      <w:marTop w:val="0"/>
      <w:marBottom w:val="0"/>
      <w:divBdr>
        <w:top w:val="none" w:sz="0" w:space="0" w:color="auto"/>
        <w:left w:val="none" w:sz="0" w:space="0" w:color="auto"/>
        <w:bottom w:val="none" w:sz="0" w:space="0" w:color="auto"/>
        <w:right w:val="none" w:sz="0" w:space="0" w:color="auto"/>
      </w:divBdr>
      <w:divsChild>
        <w:div w:id="1129131382">
          <w:marLeft w:val="0"/>
          <w:marRight w:val="0"/>
          <w:marTop w:val="0"/>
          <w:marBottom w:val="0"/>
          <w:divBdr>
            <w:top w:val="none" w:sz="0" w:space="0" w:color="auto"/>
            <w:left w:val="none" w:sz="0" w:space="0" w:color="auto"/>
            <w:bottom w:val="none" w:sz="0" w:space="0" w:color="auto"/>
            <w:right w:val="none" w:sz="0" w:space="0" w:color="auto"/>
          </w:divBdr>
          <w:divsChild>
            <w:div w:id="1241409588">
              <w:marLeft w:val="0"/>
              <w:marRight w:val="0"/>
              <w:marTop w:val="0"/>
              <w:marBottom w:val="0"/>
              <w:divBdr>
                <w:top w:val="none" w:sz="0" w:space="0" w:color="auto"/>
                <w:left w:val="none" w:sz="0" w:space="0" w:color="auto"/>
                <w:bottom w:val="none" w:sz="0" w:space="0" w:color="auto"/>
                <w:right w:val="none" w:sz="0" w:space="0" w:color="auto"/>
              </w:divBdr>
              <w:divsChild>
                <w:div w:id="159943883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50415518">
      <w:bodyDiv w:val="1"/>
      <w:marLeft w:val="0"/>
      <w:marRight w:val="0"/>
      <w:marTop w:val="0"/>
      <w:marBottom w:val="0"/>
      <w:divBdr>
        <w:top w:val="none" w:sz="0" w:space="0" w:color="auto"/>
        <w:left w:val="none" w:sz="0" w:space="0" w:color="auto"/>
        <w:bottom w:val="none" w:sz="0" w:space="0" w:color="auto"/>
        <w:right w:val="none" w:sz="0" w:space="0" w:color="auto"/>
      </w:divBdr>
    </w:div>
    <w:div w:id="890195890">
      <w:bodyDiv w:val="1"/>
      <w:marLeft w:val="0"/>
      <w:marRight w:val="0"/>
      <w:marTop w:val="0"/>
      <w:marBottom w:val="0"/>
      <w:divBdr>
        <w:top w:val="none" w:sz="0" w:space="0" w:color="auto"/>
        <w:left w:val="none" w:sz="0" w:space="0" w:color="auto"/>
        <w:bottom w:val="none" w:sz="0" w:space="0" w:color="auto"/>
        <w:right w:val="none" w:sz="0" w:space="0" w:color="auto"/>
      </w:divBdr>
    </w:div>
    <w:div w:id="894702078">
      <w:bodyDiv w:val="1"/>
      <w:marLeft w:val="0"/>
      <w:marRight w:val="0"/>
      <w:marTop w:val="0"/>
      <w:marBottom w:val="0"/>
      <w:divBdr>
        <w:top w:val="none" w:sz="0" w:space="0" w:color="auto"/>
        <w:left w:val="none" w:sz="0" w:space="0" w:color="auto"/>
        <w:bottom w:val="none" w:sz="0" w:space="0" w:color="auto"/>
        <w:right w:val="none" w:sz="0" w:space="0" w:color="auto"/>
      </w:divBdr>
    </w:div>
    <w:div w:id="954940474">
      <w:bodyDiv w:val="1"/>
      <w:marLeft w:val="0"/>
      <w:marRight w:val="0"/>
      <w:marTop w:val="0"/>
      <w:marBottom w:val="0"/>
      <w:divBdr>
        <w:top w:val="none" w:sz="0" w:space="0" w:color="auto"/>
        <w:left w:val="none" w:sz="0" w:space="0" w:color="auto"/>
        <w:bottom w:val="none" w:sz="0" w:space="0" w:color="auto"/>
        <w:right w:val="none" w:sz="0" w:space="0" w:color="auto"/>
      </w:divBdr>
    </w:div>
    <w:div w:id="991059254">
      <w:bodyDiv w:val="1"/>
      <w:marLeft w:val="0"/>
      <w:marRight w:val="0"/>
      <w:marTop w:val="0"/>
      <w:marBottom w:val="0"/>
      <w:divBdr>
        <w:top w:val="none" w:sz="0" w:space="0" w:color="auto"/>
        <w:left w:val="none" w:sz="0" w:space="0" w:color="auto"/>
        <w:bottom w:val="none" w:sz="0" w:space="0" w:color="auto"/>
        <w:right w:val="none" w:sz="0" w:space="0" w:color="auto"/>
      </w:divBdr>
    </w:div>
    <w:div w:id="1113477542">
      <w:bodyDiv w:val="1"/>
      <w:marLeft w:val="0"/>
      <w:marRight w:val="0"/>
      <w:marTop w:val="0"/>
      <w:marBottom w:val="0"/>
      <w:divBdr>
        <w:top w:val="none" w:sz="0" w:space="0" w:color="auto"/>
        <w:left w:val="none" w:sz="0" w:space="0" w:color="auto"/>
        <w:bottom w:val="none" w:sz="0" w:space="0" w:color="auto"/>
        <w:right w:val="none" w:sz="0" w:space="0" w:color="auto"/>
      </w:divBdr>
    </w:div>
    <w:div w:id="1135827578">
      <w:bodyDiv w:val="1"/>
      <w:marLeft w:val="0"/>
      <w:marRight w:val="0"/>
      <w:marTop w:val="0"/>
      <w:marBottom w:val="0"/>
      <w:divBdr>
        <w:top w:val="none" w:sz="0" w:space="0" w:color="auto"/>
        <w:left w:val="none" w:sz="0" w:space="0" w:color="auto"/>
        <w:bottom w:val="none" w:sz="0" w:space="0" w:color="auto"/>
        <w:right w:val="none" w:sz="0" w:space="0" w:color="auto"/>
      </w:divBdr>
    </w:div>
    <w:div w:id="1230387159">
      <w:bodyDiv w:val="1"/>
      <w:marLeft w:val="0"/>
      <w:marRight w:val="0"/>
      <w:marTop w:val="0"/>
      <w:marBottom w:val="0"/>
      <w:divBdr>
        <w:top w:val="none" w:sz="0" w:space="0" w:color="auto"/>
        <w:left w:val="none" w:sz="0" w:space="0" w:color="auto"/>
        <w:bottom w:val="none" w:sz="0" w:space="0" w:color="auto"/>
        <w:right w:val="none" w:sz="0" w:space="0" w:color="auto"/>
      </w:divBdr>
    </w:div>
    <w:div w:id="1241865834">
      <w:bodyDiv w:val="1"/>
      <w:marLeft w:val="0"/>
      <w:marRight w:val="0"/>
      <w:marTop w:val="0"/>
      <w:marBottom w:val="0"/>
      <w:divBdr>
        <w:top w:val="none" w:sz="0" w:space="0" w:color="auto"/>
        <w:left w:val="none" w:sz="0" w:space="0" w:color="auto"/>
        <w:bottom w:val="none" w:sz="0" w:space="0" w:color="auto"/>
        <w:right w:val="none" w:sz="0" w:space="0" w:color="auto"/>
      </w:divBdr>
    </w:div>
    <w:div w:id="1296065465">
      <w:bodyDiv w:val="1"/>
      <w:marLeft w:val="0"/>
      <w:marRight w:val="0"/>
      <w:marTop w:val="0"/>
      <w:marBottom w:val="0"/>
      <w:divBdr>
        <w:top w:val="none" w:sz="0" w:space="0" w:color="auto"/>
        <w:left w:val="none" w:sz="0" w:space="0" w:color="auto"/>
        <w:bottom w:val="none" w:sz="0" w:space="0" w:color="auto"/>
        <w:right w:val="none" w:sz="0" w:space="0" w:color="auto"/>
      </w:divBdr>
    </w:div>
    <w:div w:id="1402677913">
      <w:bodyDiv w:val="1"/>
      <w:marLeft w:val="0"/>
      <w:marRight w:val="0"/>
      <w:marTop w:val="0"/>
      <w:marBottom w:val="0"/>
      <w:divBdr>
        <w:top w:val="none" w:sz="0" w:space="0" w:color="auto"/>
        <w:left w:val="none" w:sz="0" w:space="0" w:color="auto"/>
        <w:bottom w:val="none" w:sz="0" w:space="0" w:color="auto"/>
        <w:right w:val="none" w:sz="0" w:space="0" w:color="auto"/>
      </w:divBdr>
      <w:divsChild>
        <w:div w:id="697051538">
          <w:marLeft w:val="0"/>
          <w:marRight w:val="0"/>
          <w:marTop w:val="0"/>
          <w:marBottom w:val="0"/>
          <w:divBdr>
            <w:top w:val="none" w:sz="0" w:space="0" w:color="auto"/>
            <w:left w:val="none" w:sz="0" w:space="0" w:color="auto"/>
            <w:bottom w:val="none" w:sz="0" w:space="0" w:color="auto"/>
            <w:right w:val="none" w:sz="0" w:space="0" w:color="auto"/>
          </w:divBdr>
          <w:divsChild>
            <w:div w:id="8180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568761">
      <w:bodyDiv w:val="1"/>
      <w:marLeft w:val="0"/>
      <w:marRight w:val="0"/>
      <w:marTop w:val="0"/>
      <w:marBottom w:val="0"/>
      <w:divBdr>
        <w:top w:val="none" w:sz="0" w:space="0" w:color="auto"/>
        <w:left w:val="none" w:sz="0" w:space="0" w:color="auto"/>
        <w:bottom w:val="none" w:sz="0" w:space="0" w:color="auto"/>
        <w:right w:val="none" w:sz="0" w:space="0" w:color="auto"/>
      </w:divBdr>
    </w:div>
    <w:div w:id="1490830726">
      <w:bodyDiv w:val="1"/>
      <w:marLeft w:val="0"/>
      <w:marRight w:val="0"/>
      <w:marTop w:val="0"/>
      <w:marBottom w:val="0"/>
      <w:divBdr>
        <w:top w:val="none" w:sz="0" w:space="0" w:color="auto"/>
        <w:left w:val="none" w:sz="0" w:space="0" w:color="auto"/>
        <w:bottom w:val="none" w:sz="0" w:space="0" w:color="auto"/>
        <w:right w:val="none" w:sz="0" w:space="0" w:color="auto"/>
      </w:divBdr>
    </w:div>
    <w:div w:id="1536230367">
      <w:bodyDiv w:val="1"/>
      <w:marLeft w:val="0"/>
      <w:marRight w:val="0"/>
      <w:marTop w:val="0"/>
      <w:marBottom w:val="0"/>
      <w:divBdr>
        <w:top w:val="none" w:sz="0" w:space="0" w:color="auto"/>
        <w:left w:val="none" w:sz="0" w:space="0" w:color="auto"/>
        <w:bottom w:val="none" w:sz="0" w:space="0" w:color="auto"/>
        <w:right w:val="none" w:sz="0" w:space="0" w:color="auto"/>
      </w:divBdr>
    </w:div>
    <w:div w:id="1577279305">
      <w:bodyDiv w:val="1"/>
      <w:marLeft w:val="0"/>
      <w:marRight w:val="0"/>
      <w:marTop w:val="0"/>
      <w:marBottom w:val="0"/>
      <w:divBdr>
        <w:top w:val="none" w:sz="0" w:space="0" w:color="auto"/>
        <w:left w:val="none" w:sz="0" w:space="0" w:color="auto"/>
        <w:bottom w:val="none" w:sz="0" w:space="0" w:color="auto"/>
        <w:right w:val="none" w:sz="0" w:space="0" w:color="auto"/>
      </w:divBdr>
    </w:div>
    <w:div w:id="1600211470">
      <w:bodyDiv w:val="1"/>
      <w:marLeft w:val="0"/>
      <w:marRight w:val="0"/>
      <w:marTop w:val="0"/>
      <w:marBottom w:val="0"/>
      <w:divBdr>
        <w:top w:val="none" w:sz="0" w:space="0" w:color="auto"/>
        <w:left w:val="none" w:sz="0" w:space="0" w:color="auto"/>
        <w:bottom w:val="none" w:sz="0" w:space="0" w:color="auto"/>
        <w:right w:val="none" w:sz="0" w:space="0" w:color="auto"/>
      </w:divBdr>
    </w:div>
    <w:div w:id="1682193995">
      <w:bodyDiv w:val="1"/>
      <w:marLeft w:val="0"/>
      <w:marRight w:val="0"/>
      <w:marTop w:val="0"/>
      <w:marBottom w:val="0"/>
      <w:divBdr>
        <w:top w:val="none" w:sz="0" w:space="0" w:color="auto"/>
        <w:left w:val="none" w:sz="0" w:space="0" w:color="auto"/>
        <w:bottom w:val="none" w:sz="0" w:space="0" w:color="auto"/>
        <w:right w:val="none" w:sz="0" w:space="0" w:color="auto"/>
      </w:divBdr>
    </w:div>
    <w:div w:id="1804731943">
      <w:bodyDiv w:val="1"/>
      <w:marLeft w:val="0"/>
      <w:marRight w:val="0"/>
      <w:marTop w:val="0"/>
      <w:marBottom w:val="0"/>
      <w:divBdr>
        <w:top w:val="none" w:sz="0" w:space="0" w:color="auto"/>
        <w:left w:val="none" w:sz="0" w:space="0" w:color="auto"/>
        <w:bottom w:val="none" w:sz="0" w:space="0" w:color="auto"/>
        <w:right w:val="none" w:sz="0" w:space="0" w:color="auto"/>
      </w:divBdr>
    </w:div>
    <w:div w:id="1945653445">
      <w:bodyDiv w:val="1"/>
      <w:marLeft w:val="0"/>
      <w:marRight w:val="0"/>
      <w:marTop w:val="0"/>
      <w:marBottom w:val="0"/>
      <w:divBdr>
        <w:top w:val="none" w:sz="0" w:space="0" w:color="auto"/>
        <w:left w:val="none" w:sz="0" w:space="0" w:color="auto"/>
        <w:bottom w:val="none" w:sz="0" w:space="0" w:color="auto"/>
        <w:right w:val="none" w:sz="0" w:space="0" w:color="auto"/>
      </w:divBdr>
    </w:div>
    <w:div w:id="1967663264">
      <w:bodyDiv w:val="1"/>
      <w:marLeft w:val="0"/>
      <w:marRight w:val="0"/>
      <w:marTop w:val="0"/>
      <w:marBottom w:val="0"/>
      <w:divBdr>
        <w:top w:val="none" w:sz="0" w:space="0" w:color="auto"/>
        <w:left w:val="none" w:sz="0" w:space="0" w:color="auto"/>
        <w:bottom w:val="none" w:sz="0" w:space="0" w:color="auto"/>
        <w:right w:val="none" w:sz="0" w:space="0" w:color="auto"/>
      </w:divBdr>
    </w:div>
    <w:div w:id="2017687944">
      <w:bodyDiv w:val="1"/>
      <w:marLeft w:val="0"/>
      <w:marRight w:val="0"/>
      <w:marTop w:val="0"/>
      <w:marBottom w:val="0"/>
      <w:divBdr>
        <w:top w:val="none" w:sz="0" w:space="0" w:color="auto"/>
        <w:left w:val="none" w:sz="0" w:space="0" w:color="auto"/>
        <w:bottom w:val="none" w:sz="0" w:space="0" w:color="auto"/>
        <w:right w:val="none" w:sz="0" w:space="0" w:color="auto"/>
      </w:divBdr>
    </w:div>
    <w:div w:id="214631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953BD-B001-433D-BAEA-84E6680C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5</Pages>
  <Words>3744</Words>
  <Characters>22990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许 荣仁</cp:lastModifiedBy>
  <cp:revision>398</cp:revision>
  <cp:lastPrinted>2025-07-28T09:46:00Z</cp:lastPrinted>
  <dcterms:created xsi:type="dcterms:W3CDTF">2025-07-16T18:22:00Z</dcterms:created>
  <dcterms:modified xsi:type="dcterms:W3CDTF">2025-07-28T10:08:00Z</dcterms:modified>
</cp:coreProperties>
</file>