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265"/>
      </w:tblGrid>
      <w:tr w:rsidR="00C6571D" w14:paraId="5CCE264F" w14:textId="77777777" w:rsidTr="00F40923">
        <w:tc>
          <w:tcPr>
            <w:tcW w:w="2802" w:type="dxa"/>
          </w:tcPr>
          <w:p w14:paraId="32DBF8FC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时间</w:t>
            </w:r>
          </w:p>
        </w:tc>
        <w:tc>
          <w:tcPr>
            <w:tcW w:w="6265" w:type="dxa"/>
          </w:tcPr>
          <w:p w14:paraId="3BEBB6BC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研究内容</w:t>
            </w:r>
          </w:p>
        </w:tc>
      </w:tr>
      <w:tr w:rsidR="00C6571D" w14:paraId="7EED5E4F" w14:textId="77777777" w:rsidTr="00F40923">
        <w:tc>
          <w:tcPr>
            <w:tcW w:w="2802" w:type="dxa"/>
          </w:tcPr>
          <w:p w14:paraId="6BA080A2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2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022.0</w:t>
            </w:r>
            <w:r>
              <w:rPr>
                <w:rFonts w:ascii="仿宋_GB2312" w:eastAsia="仿宋_GB2312"/>
                <w:sz w:val="32"/>
                <w:szCs w:val="32"/>
              </w:rPr>
              <w:t>4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-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2022.12</w:t>
            </w:r>
          </w:p>
        </w:tc>
        <w:tc>
          <w:tcPr>
            <w:tcW w:w="6265" w:type="dxa"/>
          </w:tcPr>
          <w:p w14:paraId="0773C230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完成临床病例观察</w:t>
            </w:r>
            <w:r>
              <w:rPr>
                <w:rFonts w:ascii="仿宋_GB2312" w:eastAsia="仿宋_GB2312"/>
                <w:sz w:val="32"/>
                <w:szCs w:val="32"/>
              </w:rPr>
              <w:t>2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例</w:t>
            </w:r>
          </w:p>
        </w:tc>
      </w:tr>
      <w:tr w:rsidR="00C6571D" w14:paraId="5B78245D" w14:textId="77777777" w:rsidTr="00F40923">
        <w:tc>
          <w:tcPr>
            <w:tcW w:w="2802" w:type="dxa"/>
          </w:tcPr>
          <w:p w14:paraId="734809B6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2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023.01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-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2023.12</w:t>
            </w:r>
          </w:p>
        </w:tc>
        <w:tc>
          <w:tcPr>
            <w:tcW w:w="6265" w:type="dxa"/>
          </w:tcPr>
          <w:p w14:paraId="2DA985A0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完成临床病例观察</w:t>
            </w:r>
            <w:r>
              <w:rPr>
                <w:rFonts w:ascii="仿宋_GB2312" w:eastAsia="仿宋_GB2312"/>
                <w:sz w:val="32"/>
                <w:szCs w:val="32"/>
              </w:rPr>
              <w:t>4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例</w:t>
            </w:r>
            <w:r w:rsidRPr="00ED0081">
              <w:rPr>
                <w:rFonts w:ascii="仿宋_GB2312" w:eastAsia="仿宋_GB2312"/>
                <w:sz w:val="32"/>
                <w:szCs w:val="32"/>
              </w:rPr>
              <w:t xml:space="preserve"> </w:t>
            </w:r>
          </w:p>
        </w:tc>
      </w:tr>
      <w:tr w:rsidR="00C6571D" w14:paraId="6D996ACD" w14:textId="77777777" w:rsidTr="00F40923">
        <w:tc>
          <w:tcPr>
            <w:tcW w:w="2802" w:type="dxa"/>
          </w:tcPr>
          <w:p w14:paraId="2B17EA70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2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024.01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-</w:t>
            </w:r>
            <w:r>
              <w:rPr>
                <w:rFonts w:ascii="仿宋_GB2312" w:eastAsia="仿宋_GB2312"/>
                <w:sz w:val="32"/>
                <w:szCs w:val="32"/>
              </w:rPr>
              <w:t>2024</w:t>
            </w:r>
            <w:r>
              <w:rPr>
                <w:rFonts w:ascii="仿宋_GB2312" w:eastAsia="仿宋_GB2312" w:hint="eastAsia"/>
                <w:sz w:val="32"/>
                <w:szCs w:val="32"/>
              </w:rPr>
              <w:t>.</w:t>
            </w:r>
            <w:r>
              <w:rPr>
                <w:rFonts w:ascii="仿宋_GB2312" w:eastAsia="仿宋_GB2312"/>
                <w:sz w:val="32"/>
                <w:szCs w:val="32"/>
              </w:rPr>
              <w:t>06</w:t>
            </w:r>
          </w:p>
        </w:tc>
        <w:tc>
          <w:tcPr>
            <w:tcW w:w="6265" w:type="dxa"/>
          </w:tcPr>
          <w:p w14:paraId="4F899EAE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完成临床病例观察</w:t>
            </w:r>
            <w:r>
              <w:rPr>
                <w:rFonts w:ascii="仿宋_GB2312" w:eastAsia="仿宋_GB2312"/>
                <w:sz w:val="32"/>
                <w:szCs w:val="32"/>
              </w:rPr>
              <w:t>2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例</w:t>
            </w:r>
          </w:p>
        </w:tc>
      </w:tr>
      <w:tr w:rsidR="00C6571D" w14:paraId="68473300" w14:textId="77777777" w:rsidTr="00F40923">
        <w:tc>
          <w:tcPr>
            <w:tcW w:w="2802" w:type="dxa"/>
          </w:tcPr>
          <w:p w14:paraId="31A32266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2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024.0</w:t>
            </w:r>
            <w:r>
              <w:rPr>
                <w:rFonts w:ascii="仿宋_GB2312" w:eastAsia="仿宋_GB2312"/>
                <w:sz w:val="32"/>
                <w:szCs w:val="32"/>
              </w:rPr>
              <w:t>7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-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202</w:t>
            </w:r>
            <w:r>
              <w:rPr>
                <w:rFonts w:ascii="仿宋_GB2312" w:eastAsia="仿宋_GB2312"/>
                <w:sz w:val="32"/>
                <w:szCs w:val="32"/>
              </w:rPr>
              <w:t>5</w:t>
            </w:r>
            <w:r w:rsidRPr="00ED0081">
              <w:rPr>
                <w:rFonts w:ascii="仿宋_GB2312" w:eastAsia="仿宋_GB2312"/>
                <w:sz w:val="32"/>
                <w:szCs w:val="32"/>
              </w:rPr>
              <w:t>.0</w:t>
            </w:r>
            <w:r>
              <w:rPr>
                <w:rFonts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6265" w:type="dxa"/>
          </w:tcPr>
          <w:p w14:paraId="5A6B7A7F" w14:textId="77777777" w:rsidR="00C6571D" w:rsidRPr="00ED0081" w:rsidRDefault="00C6571D" w:rsidP="00F40923">
            <w:pPr>
              <w:spacing w:line="350" w:lineRule="atLeast"/>
              <w:rPr>
                <w:rFonts w:ascii="仿宋_GB2312" w:eastAsia="仿宋_GB2312"/>
                <w:sz w:val="32"/>
                <w:szCs w:val="32"/>
              </w:rPr>
            </w:pPr>
            <w:r w:rsidRPr="00ED0081">
              <w:rPr>
                <w:rFonts w:ascii="仿宋_GB2312" w:eastAsia="仿宋_GB2312" w:hint="eastAsia"/>
                <w:sz w:val="32"/>
                <w:szCs w:val="32"/>
              </w:rPr>
              <w:t>完成数据整理、录入、统计分析</w:t>
            </w:r>
            <w:r>
              <w:rPr>
                <w:rFonts w:ascii="仿宋_GB2312" w:eastAsia="仿宋_GB2312" w:hint="eastAsia"/>
                <w:sz w:val="32"/>
                <w:szCs w:val="32"/>
              </w:rPr>
              <w:t>、</w:t>
            </w:r>
            <w:r w:rsidRPr="00ED0081">
              <w:rPr>
                <w:rFonts w:ascii="仿宋_GB2312" w:eastAsia="仿宋_GB2312" w:hint="eastAsia"/>
                <w:sz w:val="32"/>
                <w:szCs w:val="32"/>
              </w:rPr>
              <w:t>论文撰写、课题结题及鉴定</w:t>
            </w:r>
          </w:p>
        </w:tc>
      </w:tr>
    </w:tbl>
    <w:p w14:paraId="7DAC0075" w14:textId="77777777" w:rsidR="00745F72" w:rsidRDefault="00745F72"/>
    <w:p w14:paraId="1BDAB69E" w14:textId="00946C32" w:rsidR="001F53A2" w:rsidRPr="00C6571D" w:rsidRDefault="001F53A2">
      <w:r>
        <w:rPr>
          <w:noProof/>
        </w:rPr>
        <w:drawing>
          <wp:inline distT="0" distB="0" distL="0" distR="0" wp14:anchorId="59077D99" wp14:editId="1EEA489C">
            <wp:extent cx="5274310" cy="2909570"/>
            <wp:effectExtent l="0" t="0" r="2540" b="5080"/>
            <wp:docPr id="1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表格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53A2" w:rsidRPr="00C657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1D"/>
    <w:rsid w:val="001F53A2"/>
    <w:rsid w:val="00745F72"/>
    <w:rsid w:val="00767B98"/>
    <w:rsid w:val="00C6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D25A9"/>
  <w15:chartTrackingRefBased/>
  <w15:docId w15:val="{75C83622-1754-404A-9642-ADBC7466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71D"/>
    <w:pPr>
      <w:widowControl w:val="0"/>
      <w:jc w:val="both"/>
    </w:pPr>
    <w:rPr>
      <w:rFonts w:ascii="宋体" w:eastAsia="宋体" w:hAnsi="宋体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95</Characters>
  <Application>Microsoft Office Word</Application>
  <DocSecurity>0</DocSecurity>
  <Lines>8</Lines>
  <Paragraphs>11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2</cp:revision>
  <cp:lastPrinted>2022-03-29T13:53:00Z</cp:lastPrinted>
  <dcterms:created xsi:type="dcterms:W3CDTF">2022-03-29T13:52:00Z</dcterms:created>
  <dcterms:modified xsi:type="dcterms:W3CDTF">2022-03-29T13:54:00Z</dcterms:modified>
</cp:coreProperties>
</file>