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B9E90" w14:textId="5C9EB897" w:rsidR="00AB78AD" w:rsidRDefault="00FB363C" w:rsidP="00FB363C">
      <w:r>
        <w:rPr>
          <w:rFonts w:hint="eastAsia"/>
        </w:rPr>
        <w:t>目前进展：</w:t>
      </w:r>
    </w:p>
    <w:p w14:paraId="501C5398" w14:textId="0020FCA2" w:rsidR="00FB363C" w:rsidRDefault="00DE67F2" w:rsidP="00FB363C">
      <w:r>
        <w:rPr>
          <w:rFonts w:hint="eastAsia"/>
        </w:rPr>
        <w:t>实验对象选取诊断为CAD的病人，共有1</w:t>
      </w:r>
      <w:r>
        <w:t>1265</w:t>
      </w:r>
      <w:r>
        <w:rPr>
          <w:rFonts w:hint="eastAsia"/>
        </w:rPr>
        <w:t>个，</w:t>
      </w:r>
      <w:r w:rsidR="00D3326C">
        <w:rPr>
          <w:rFonts w:hint="eastAsia"/>
        </w:rPr>
        <w:t>对实验对象的分析预测基本完成</w:t>
      </w:r>
      <w:r w:rsidR="00EC37A4">
        <w:rPr>
          <w:rFonts w:hint="eastAsia"/>
        </w:rPr>
        <w:t>，</w:t>
      </w:r>
      <w:r w:rsidR="00CE54FE">
        <w:rPr>
          <w:rFonts w:hint="eastAsia"/>
        </w:rPr>
        <w:t>选取</w:t>
      </w:r>
      <w:r w:rsidR="00EC37A4">
        <w:rPr>
          <w:rFonts w:hint="eastAsia"/>
        </w:rPr>
        <w:t>了3天</w:t>
      </w:r>
      <w:r>
        <w:rPr>
          <w:rFonts w:hint="eastAsia"/>
        </w:rPr>
        <w:t>（4</w:t>
      </w:r>
      <w:r>
        <w:t>99</w:t>
      </w:r>
      <w:r>
        <w:rPr>
          <w:rFonts w:hint="eastAsia"/>
        </w:rPr>
        <w:t>人）</w:t>
      </w:r>
      <w:r w:rsidR="00EC37A4">
        <w:rPr>
          <w:rFonts w:hint="eastAsia"/>
        </w:rPr>
        <w:t>，7天</w:t>
      </w:r>
      <w:r>
        <w:rPr>
          <w:rFonts w:hint="eastAsia"/>
        </w:rPr>
        <w:t>（9</w:t>
      </w:r>
      <w:r>
        <w:t>80</w:t>
      </w:r>
      <w:r>
        <w:rPr>
          <w:rFonts w:hint="eastAsia"/>
        </w:rPr>
        <w:t>人）</w:t>
      </w:r>
      <w:r w:rsidR="00EC37A4">
        <w:rPr>
          <w:rFonts w:hint="eastAsia"/>
        </w:rPr>
        <w:t>，3</w:t>
      </w:r>
      <w:r w:rsidR="00EC37A4">
        <w:t>0</w:t>
      </w:r>
      <w:r w:rsidR="00EC37A4">
        <w:rPr>
          <w:rFonts w:hint="eastAsia"/>
        </w:rPr>
        <w:t>天</w:t>
      </w:r>
      <w:r>
        <w:rPr>
          <w:rFonts w:hint="eastAsia"/>
        </w:rPr>
        <w:t>（1</w:t>
      </w:r>
      <w:r>
        <w:t>881</w:t>
      </w:r>
      <w:r>
        <w:rPr>
          <w:rFonts w:hint="eastAsia"/>
        </w:rPr>
        <w:t>人）</w:t>
      </w:r>
      <w:r w:rsidR="00EC37A4">
        <w:rPr>
          <w:rFonts w:hint="eastAsia"/>
        </w:rPr>
        <w:t>，1</w:t>
      </w:r>
      <w:r w:rsidR="00EC37A4">
        <w:t>80</w:t>
      </w:r>
      <w:r w:rsidR="00EC37A4">
        <w:rPr>
          <w:rFonts w:hint="eastAsia"/>
        </w:rPr>
        <w:t>天</w:t>
      </w:r>
      <w:r>
        <w:rPr>
          <w:rFonts w:hint="eastAsia"/>
        </w:rPr>
        <w:t>（2</w:t>
      </w:r>
      <w:r>
        <w:t>671</w:t>
      </w:r>
      <w:r>
        <w:rPr>
          <w:rFonts w:hint="eastAsia"/>
        </w:rPr>
        <w:t>人）</w:t>
      </w:r>
      <w:r w:rsidR="00EC37A4">
        <w:rPr>
          <w:rFonts w:hint="eastAsia"/>
        </w:rPr>
        <w:t>和3</w:t>
      </w:r>
      <w:r w:rsidR="00EC37A4">
        <w:t>65</w:t>
      </w:r>
      <w:r w:rsidR="00EC37A4">
        <w:rPr>
          <w:rFonts w:hint="eastAsia"/>
        </w:rPr>
        <w:t>天</w:t>
      </w:r>
      <w:r>
        <w:rPr>
          <w:rFonts w:hint="eastAsia"/>
        </w:rPr>
        <w:t>（3</w:t>
      </w:r>
      <w:r>
        <w:t>050</w:t>
      </w:r>
      <w:r>
        <w:rPr>
          <w:rFonts w:hint="eastAsia"/>
        </w:rPr>
        <w:t>人）</w:t>
      </w:r>
      <w:r w:rsidR="00CE54FE">
        <w:rPr>
          <w:rFonts w:hint="eastAsia"/>
        </w:rPr>
        <w:t>死亡风险这5个预测标目标，</w:t>
      </w:r>
      <w:r w:rsidR="00EC37A4">
        <w:rPr>
          <w:rFonts w:hint="eastAsia"/>
        </w:rPr>
        <w:t>Logistic</w:t>
      </w:r>
      <w:r w:rsidR="00EC37A4">
        <w:t xml:space="preserve"> </w:t>
      </w:r>
      <w:r w:rsidR="00EC37A4">
        <w:rPr>
          <w:rFonts w:hint="eastAsia"/>
        </w:rPr>
        <w:t>Regression,</w:t>
      </w:r>
      <w:r w:rsidR="00EC37A4">
        <w:t xml:space="preserve"> Random Forest, XGBoost, LightBGM</w:t>
      </w:r>
      <w:r w:rsidR="00CE54FE">
        <w:rPr>
          <w:rFonts w:hint="eastAsia"/>
        </w:rPr>
        <w:t>这5个机器学习模型，AUC作为评价指标。在5折交叉验证中，</w:t>
      </w:r>
      <w:r w:rsidR="00F345E5">
        <w:rPr>
          <w:rFonts w:hint="eastAsia"/>
        </w:rPr>
        <w:t>这些模型</w:t>
      </w:r>
      <w:r w:rsidR="00CE54FE">
        <w:rPr>
          <w:rFonts w:hint="eastAsia"/>
        </w:rPr>
        <w:t>都表现出了较好的效果</w:t>
      </w:r>
      <w:r w:rsidR="00A56294">
        <w:rPr>
          <w:rFonts w:hint="eastAsia"/>
        </w:rPr>
        <w:t>，</w:t>
      </w:r>
      <w:r w:rsidR="00F345E5">
        <w:rPr>
          <w:rFonts w:hint="eastAsia"/>
        </w:rPr>
        <w:t>基本能达到0</w:t>
      </w:r>
      <w:r w:rsidR="00F345E5">
        <w:t>.85</w:t>
      </w:r>
      <w:r w:rsidR="00CE54FE">
        <w:rPr>
          <w:rFonts w:hint="eastAsia"/>
        </w:rPr>
        <w:t>。</w:t>
      </w:r>
    </w:p>
    <w:p w14:paraId="4ECE0613" w14:textId="77777777" w:rsidR="00F345E5" w:rsidRDefault="00F345E5" w:rsidP="00FB363C"/>
    <w:p w14:paraId="5D586AD0" w14:textId="54F17979" w:rsidR="00CE54FE" w:rsidRDefault="00CE54FE" w:rsidP="00FB363C">
      <w:r>
        <w:rPr>
          <w:rFonts w:hint="eastAsia"/>
        </w:rPr>
        <w:t>与其他方法或研究相比较：</w:t>
      </w:r>
    </w:p>
    <w:p w14:paraId="59B7CD4B" w14:textId="7A627ACD" w:rsidR="00CE54FE" w:rsidRDefault="00CE54FE" w:rsidP="00CA551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GRACE</w:t>
      </w:r>
      <w:r>
        <w:t xml:space="preserve"> 3.0</w:t>
      </w:r>
      <w:r w:rsidR="00CA5516">
        <w:rPr>
          <w:rFonts w:hint="eastAsia"/>
        </w:rPr>
        <w:t>评分</w:t>
      </w:r>
      <w:r>
        <w:rPr>
          <w:rFonts w:hint="eastAsia"/>
        </w:rPr>
        <w:t>，</w:t>
      </w:r>
      <w:r w:rsidR="00CA5516">
        <w:rPr>
          <w:rFonts w:hint="eastAsia"/>
        </w:rPr>
        <w:t>这是医学中</w:t>
      </w:r>
      <w:r w:rsidR="00DE67F2">
        <w:rPr>
          <w:rFonts w:hint="eastAsia"/>
        </w:rPr>
        <w:t>对ACS患者死亡风险评估的工具，在</w:t>
      </w:r>
      <w:r w:rsidR="00DE67F2" w:rsidRPr="00DE67F2">
        <w:rPr>
          <w:rFonts w:hint="eastAsia"/>
        </w:rPr>
        <w:t>男性患者</w:t>
      </w:r>
      <w:r w:rsidR="00DE67F2">
        <w:rPr>
          <w:rFonts w:hint="eastAsia"/>
        </w:rPr>
        <w:t>中</w:t>
      </w:r>
      <w:r w:rsidR="00DE67F2" w:rsidRPr="00DE67F2">
        <w:t>AUC为0.91，女性患者AUC为0.87</w:t>
      </w:r>
      <w:r w:rsidR="00DE67F2">
        <w:rPr>
          <w:rFonts w:hint="eastAsia"/>
        </w:rPr>
        <w:t>，但没有提供在CAD的表现，因此按照评分标准</w:t>
      </w:r>
      <w:r w:rsidR="00480345">
        <w:rPr>
          <w:rFonts w:hint="eastAsia"/>
        </w:rPr>
        <w:t>自己对病人进行了评估。可能是由于缺少评分标准中心电图ST</w:t>
      </w:r>
      <w:r w:rsidR="00480345">
        <w:t xml:space="preserve"> </w:t>
      </w:r>
      <w:r w:rsidR="00480345">
        <w:rPr>
          <w:rFonts w:hint="eastAsia"/>
        </w:rPr>
        <w:t>segment</w:t>
      </w:r>
      <w:r w:rsidR="00480345">
        <w:t xml:space="preserve"> </w:t>
      </w:r>
      <w:r w:rsidR="00480345">
        <w:rPr>
          <w:rFonts w:hint="eastAsia"/>
        </w:rPr>
        <w:t>deviation数据，该标准的AUC较低，预测3天死亡风险为0</w:t>
      </w:r>
      <w:r w:rsidR="00480345">
        <w:t>.75</w:t>
      </w:r>
      <w:r w:rsidR="00480345">
        <w:rPr>
          <w:rFonts w:hint="eastAsia"/>
        </w:rPr>
        <w:t>，3</w:t>
      </w:r>
      <w:r w:rsidR="00480345">
        <w:t>65</w:t>
      </w:r>
      <w:r w:rsidR="00480345">
        <w:rPr>
          <w:rFonts w:hint="eastAsia"/>
        </w:rPr>
        <w:t>天为0</w:t>
      </w:r>
      <w:r w:rsidR="00480345">
        <w:t>.69</w:t>
      </w:r>
      <w:r w:rsidR="00480345">
        <w:rPr>
          <w:rFonts w:hint="eastAsia"/>
        </w:rPr>
        <w:t>，与几个机器学习模型的效果差距较大。</w:t>
      </w:r>
    </w:p>
    <w:p w14:paraId="2F0E020F" w14:textId="14607EE9" w:rsidR="00480345" w:rsidRDefault="00191AF5" w:rsidP="00CA5516">
      <w:pPr>
        <w:pStyle w:val="a3"/>
        <w:numPr>
          <w:ilvl w:val="0"/>
          <w:numId w:val="2"/>
        </w:numPr>
        <w:ind w:firstLineChars="0"/>
      </w:pPr>
      <w:r>
        <w:rPr>
          <w:rFonts w:hint="eastAsia"/>
        </w:rPr>
        <w:t>与2</w:t>
      </w:r>
      <w:r>
        <w:t>023</w:t>
      </w:r>
      <w:r>
        <w:rPr>
          <w:rFonts w:hint="eastAsia"/>
        </w:rPr>
        <w:t>年一项研究相比，纳入mimic</w:t>
      </w:r>
      <w:r>
        <w:t>-</w:t>
      </w:r>
      <w:r>
        <w:rPr>
          <w:rFonts w:hint="eastAsia"/>
        </w:rPr>
        <w:t>iv的8</w:t>
      </w:r>
      <w:r>
        <w:t>381</w:t>
      </w:r>
      <w:r>
        <w:rPr>
          <w:rFonts w:hint="eastAsia"/>
        </w:rPr>
        <w:t>名IHD</w:t>
      </w:r>
      <w:r w:rsidR="00A56294">
        <w:rPr>
          <w:rFonts w:hint="eastAsia"/>
        </w:rPr>
        <w:t>（缺血性心脏病）</w:t>
      </w:r>
      <w:r>
        <w:rPr>
          <w:rFonts w:hint="eastAsia"/>
        </w:rPr>
        <w:t>患者，分别预测入住ICU天数，3天，7天和3</w:t>
      </w:r>
      <w:r>
        <w:t>0</w:t>
      </w:r>
      <w:r>
        <w:rPr>
          <w:rFonts w:hint="eastAsia"/>
        </w:rPr>
        <w:t>天的死亡风险，</w:t>
      </w:r>
      <w:r w:rsidR="00F345E5">
        <w:rPr>
          <w:rFonts w:hint="eastAsia"/>
        </w:rPr>
        <w:t>其预测方法的</w:t>
      </w:r>
      <w:r>
        <w:rPr>
          <w:rFonts w:hint="eastAsia"/>
        </w:rPr>
        <w:t>AUC</w:t>
      </w:r>
      <w:r w:rsidR="00A56294">
        <w:rPr>
          <w:rFonts w:hint="eastAsia"/>
        </w:rPr>
        <w:t>分别为0</w:t>
      </w:r>
      <w:r w:rsidR="00A56294">
        <w:t>.7551</w:t>
      </w:r>
      <w:r w:rsidR="00A56294">
        <w:rPr>
          <w:rFonts w:hint="eastAsia"/>
        </w:rPr>
        <w:t>，0</w:t>
      </w:r>
      <w:r w:rsidR="00A56294">
        <w:t>.7856</w:t>
      </w:r>
      <w:r w:rsidR="00A56294">
        <w:rPr>
          <w:rFonts w:hint="eastAsia"/>
        </w:rPr>
        <w:t>，0</w:t>
      </w:r>
      <w:r w:rsidR="00A56294">
        <w:t>.7371</w:t>
      </w:r>
      <w:r w:rsidR="00A56294">
        <w:rPr>
          <w:rFonts w:hint="eastAsia"/>
        </w:rPr>
        <w:t>，0</w:t>
      </w:r>
      <w:r w:rsidR="00A56294">
        <w:t>.7407</w:t>
      </w:r>
      <w:r w:rsidR="00A56294">
        <w:rPr>
          <w:rFonts w:hint="eastAsia"/>
        </w:rPr>
        <w:t>。IHD与CAD略有不同，但非常相近。</w:t>
      </w:r>
    </w:p>
    <w:p w14:paraId="6C76779C" w14:textId="50CBEF0D" w:rsidR="00F345E5" w:rsidRDefault="00F345E5" w:rsidP="00F345E5"/>
    <w:p w14:paraId="3A9EB1FF" w14:textId="6F9B993B" w:rsidR="00F345E5" w:rsidRDefault="00F345E5" w:rsidP="00F345E5">
      <w:r>
        <w:rPr>
          <w:rFonts w:hint="eastAsia"/>
        </w:rPr>
        <w:t>计划：</w:t>
      </w:r>
    </w:p>
    <w:p w14:paraId="5FD11D53" w14:textId="35051ECA" w:rsidR="00AF1EDF" w:rsidRDefault="00F345E5" w:rsidP="00AF1EDF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调研发现，</w:t>
      </w:r>
      <w:r w:rsidR="00030E1F">
        <w:rPr>
          <w:rFonts w:hint="eastAsia"/>
        </w:rPr>
        <w:t>临床中应用的评分标准都包含了心电图的识别结果，mimic</w:t>
      </w:r>
      <w:r w:rsidR="00030E1F">
        <w:t>-</w:t>
      </w:r>
      <w:r w:rsidR="00030E1F">
        <w:rPr>
          <w:rFonts w:hint="eastAsia"/>
        </w:rPr>
        <w:t>iv中没有直接写出心电图的解读。但mimic</w:t>
      </w:r>
      <w:r w:rsidR="00030E1F">
        <w:t>-</w:t>
      </w:r>
      <w:r w:rsidR="00030E1F">
        <w:rPr>
          <w:rFonts w:hint="eastAsia"/>
        </w:rPr>
        <w:t>iv提供了心电图的原始波形数据，因此如果要与传统标准相对比，需要解析心电图波形</w:t>
      </w:r>
      <w:r w:rsidR="005C71CB">
        <w:rPr>
          <w:rFonts w:hint="eastAsia"/>
        </w:rPr>
        <w:t>，计划使用自动分析工具来获取这一结果，预计本周内完成。</w:t>
      </w:r>
      <w:r w:rsidR="00AF1EDF">
        <w:rPr>
          <w:rFonts w:hint="eastAsia"/>
        </w:rPr>
        <w:t>如果没有方便并且准确的工具获取这一结果，就只使用目前去掉这一数据的GRACE评分，或不与临床方法相比较，只与其他类似研究相对比。</w:t>
      </w:r>
    </w:p>
    <w:p w14:paraId="609DBFCA" w14:textId="1F93C755" w:rsidR="005C71CB" w:rsidRDefault="00AF1EDF" w:rsidP="00F345E5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以上工作完成后，将心电图分析数据也加入当前使用的模型特征中，重新跑当前的实验，如果效果更好，就使用新的实验结果。</w:t>
      </w:r>
    </w:p>
    <w:p w14:paraId="1C55955D" w14:textId="1BDC83A9" w:rsidR="00AF1EDF" w:rsidRDefault="00AF1EDF" w:rsidP="00F345E5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撰写</w:t>
      </w:r>
      <w:r w:rsidR="00B523D4">
        <w:rPr>
          <w:rFonts w:hint="eastAsia"/>
        </w:rPr>
        <w:t>中文版</w:t>
      </w:r>
      <w:r>
        <w:rPr>
          <w:rFonts w:hint="eastAsia"/>
        </w:rPr>
        <w:t>论文，</w:t>
      </w:r>
      <w:r w:rsidR="00B523D4">
        <w:rPr>
          <w:rFonts w:hint="eastAsia"/>
        </w:rPr>
        <w:t>预计下周可以开始写。基本结构包括简介，材料和方法（研究对象，</w:t>
      </w:r>
      <w:r w:rsidR="00482905">
        <w:rPr>
          <w:rFonts w:hint="eastAsia"/>
        </w:rPr>
        <w:t>数据预处理，特征选择，模型构建</w:t>
      </w:r>
      <w:r w:rsidR="00B523D4">
        <w:rPr>
          <w:rFonts w:hint="eastAsia"/>
        </w:rPr>
        <w:t>）</w:t>
      </w:r>
      <w:r w:rsidR="00482905">
        <w:rPr>
          <w:rFonts w:hint="eastAsia"/>
        </w:rPr>
        <w:t>，实验结果（实验对象的描述性统计分析，模型评估与比较，模型解释）和讨论。</w:t>
      </w:r>
    </w:p>
    <w:p w14:paraId="3A4EC072" w14:textId="037A89E7" w:rsidR="004C6BF8" w:rsidRDefault="00482905" w:rsidP="004C6BF8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完成中文论文后翻译为英文</w:t>
      </w:r>
      <w:r w:rsidR="004C6BF8">
        <w:rPr>
          <w:rFonts w:hint="eastAsia"/>
        </w:rPr>
        <w:t>，预计本月下旬可以开始，并选择期刊投稿</w:t>
      </w:r>
      <w:r>
        <w:rPr>
          <w:rFonts w:hint="eastAsia"/>
        </w:rPr>
        <w:t>。</w:t>
      </w:r>
    </w:p>
    <w:p w14:paraId="3B1118ED" w14:textId="5FF2FD3F" w:rsidR="004C6BF8" w:rsidRDefault="004C6BF8" w:rsidP="004C6BF8">
      <w:pPr>
        <w:pStyle w:val="a3"/>
        <w:numPr>
          <w:ilvl w:val="0"/>
          <w:numId w:val="3"/>
        </w:numPr>
        <w:ind w:firstLineChars="0"/>
      </w:pPr>
      <w:r>
        <w:rPr>
          <w:rFonts w:hint="eastAsia"/>
        </w:rPr>
        <w:t>投出小论文后开始大论文撰写</w:t>
      </w:r>
      <w:r w:rsidR="00BE3777">
        <w:rPr>
          <w:rFonts w:hint="eastAsia"/>
        </w:rPr>
        <w:t>，期间同时根据</w:t>
      </w:r>
      <w:r w:rsidR="004B21E1">
        <w:rPr>
          <w:rFonts w:hint="eastAsia"/>
        </w:rPr>
        <w:t>小论文的投稿情况进行修改和重新投递</w:t>
      </w:r>
      <w:r>
        <w:rPr>
          <w:rFonts w:hint="eastAsia"/>
        </w:rPr>
        <w:t>。</w:t>
      </w:r>
    </w:p>
    <w:p w14:paraId="6CC95A0C" w14:textId="693C03C0" w:rsidR="004C6BF8" w:rsidRDefault="004C6BF8" w:rsidP="004C6BF8"/>
    <w:p w14:paraId="4E6DA347" w14:textId="77777777" w:rsidR="004C6BF8" w:rsidRDefault="004C6BF8" w:rsidP="004C6BF8">
      <w:pPr>
        <w:keepNext/>
      </w:pPr>
      <w:r>
        <w:rPr>
          <w:noProof/>
        </w:rPr>
        <w:lastRenderedPageBreak/>
        <w:drawing>
          <wp:inline distT="0" distB="0" distL="0" distR="0" wp14:anchorId="29017F48" wp14:editId="39740633">
            <wp:extent cx="5274310" cy="3984625"/>
            <wp:effectExtent l="0" t="0" r="2540" b="0"/>
            <wp:docPr id="1" name="图片 1" descr="图表&#10;&#10;低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表&#10;&#10;低可信度描述已自动生成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8D695" w14:textId="1FF737D7" w:rsidR="004C6BF8" w:rsidRDefault="004C6BF8" w:rsidP="004C6BF8">
      <w:pPr>
        <w:pStyle w:val="a4"/>
        <w:jc w:val="center"/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 w:rsidR="00813F61">
        <w:rPr>
          <w:noProof/>
        </w:rPr>
        <w:t>1</w:t>
      </w:r>
      <w:r>
        <w:fldChar w:fldCharType="end"/>
      </w:r>
      <w:r>
        <w:t xml:space="preserve"> </w:t>
      </w:r>
      <w:r>
        <w:rPr>
          <w:rFonts w:hint="eastAsia"/>
        </w:rPr>
        <w:t>不同模型预测</w:t>
      </w:r>
      <w:r>
        <w:rPr>
          <w:rFonts w:hint="eastAsia"/>
        </w:rPr>
        <w:t>3</w:t>
      </w:r>
      <w:r>
        <w:t>65</w:t>
      </w:r>
      <w:r>
        <w:rPr>
          <w:rFonts w:hint="eastAsia"/>
        </w:rPr>
        <w:t>天死亡风险的</w:t>
      </w:r>
      <w:r>
        <w:rPr>
          <w:rFonts w:hint="eastAsia"/>
        </w:rPr>
        <w:t>ROC</w:t>
      </w:r>
      <w:r>
        <w:rPr>
          <w:rFonts w:hint="eastAsia"/>
        </w:rPr>
        <w:t>曲线和</w:t>
      </w:r>
      <w:r>
        <w:rPr>
          <w:rFonts w:hint="eastAsia"/>
        </w:rPr>
        <w:t>AUC</w:t>
      </w:r>
      <w:r>
        <w:rPr>
          <w:rFonts w:hint="eastAsia"/>
        </w:rPr>
        <w:t>值</w:t>
      </w:r>
    </w:p>
    <w:p w14:paraId="6A193FCA" w14:textId="77777777" w:rsidR="00813F61" w:rsidRDefault="00813F61" w:rsidP="00813F61">
      <w:pPr>
        <w:keepNext/>
      </w:pPr>
      <w:r>
        <w:rPr>
          <w:noProof/>
        </w:rPr>
        <w:drawing>
          <wp:inline distT="0" distB="0" distL="0" distR="0" wp14:anchorId="6C0E6CCB" wp14:editId="0B5C1086">
            <wp:extent cx="5274310" cy="4062095"/>
            <wp:effectExtent l="0" t="0" r="2540" b="0"/>
            <wp:docPr id="2" name="图片 2" descr="图示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示&#10;&#10;中度可信度描述已自动生成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6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C2D15" w14:textId="23B3F6BF" w:rsidR="00813F61" w:rsidRPr="00813F61" w:rsidRDefault="00813F61" w:rsidP="00813F61">
      <w:pPr>
        <w:pStyle w:val="a4"/>
        <w:jc w:val="center"/>
        <w:rPr>
          <w:rFonts w:hint="eastAsia"/>
        </w:rPr>
      </w:pPr>
      <w:r>
        <w:t>图</w:t>
      </w:r>
      <w:r>
        <w:t xml:space="preserve"> </w:t>
      </w:r>
      <w:r>
        <w:fldChar w:fldCharType="begin"/>
      </w:r>
      <w:r>
        <w:instrText xml:space="preserve"> SEQ </w:instrText>
      </w:r>
      <w:r>
        <w:instrText>图</w:instrText>
      </w:r>
      <w:r>
        <w:instrText xml:space="preserve"> \* ARABIC </w:instrText>
      </w:r>
      <w:r>
        <w:fldChar w:fldCharType="separate"/>
      </w:r>
      <w:r>
        <w:rPr>
          <w:noProof/>
        </w:rPr>
        <w:t>2</w:t>
      </w:r>
      <w:r>
        <w:fldChar w:fldCharType="end"/>
      </w:r>
      <w:r>
        <w:t xml:space="preserve"> </w:t>
      </w:r>
      <w:r>
        <w:rPr>
          <w:rFonts w:hint="eastAsia"/>
        </w:rPr>
        <w:t>LightGBM</w:t>
      </w:r>
      <w:r>
        <w:rPr>
          <w:rFonts w:hint="eastAsia"/>
        </w:rPr>
        <w:t>分别预测</w:t>
      </w:r>
      <w:r>
        <w:rPr>
          <w:rFonts w:hint="eastAsia"/>
        </w:rPr>
        <w:t>5</w:t>
      </w:r>
      <w:r>
        <w:rPr>
          <w:rFonts w:hint="eastAsia"/>
        </w:rPr>
        <w:t>个目标的</w:t>
      </w:r>
      <w:r>
        <w:rPr>
          <w:rFonts w:hint="eastAsia"/>
        </w:rPr>
        <w:t>ROC</w:t>
      </w:r>
      <w:r>
        <w:rPr>
          <w:rFonts w:hint="eastAsia"/>
        </w:rPr>
        <w:t>曲线和</w:t>
      </w:r>
      <w:r>
        <w:rPr>
          <w:rFonts w:hint="eastAsia"/>
        </w:rPr>
        <w:t>AUC</w:t>
      </w:r>
      <w:r>
        <w:rPr>
          <w:rFonts w:hint="eastAsia"/>
        </w:rPr>
        <w:t>值</w:t>
      </w:r>
    </w:p>
    <w:sectPr w:rsidR="00813F61" w:rsidRPr="00813F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FC3F72"/>
    <w:multiLevelType w:val="hybridMultilevel"/>
    <w:tmpl w:val="E20CA2A2"/>
    <w:lvl w:ilvl="0" w:tplc="73F84B8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527F1FF6"/>
    <w:multiLevelType w:val="hybridMultilevel"/>
    <w:tmpl w:val="CFCE87B2"/>
    <w:lvl w:ilvl="0" w:tplc="56C890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3696533"/>
    <w:multiLevelType w:val="hybridMultilevel"/>
    <w:tmpl w:val="8F4E39CE"/>
    <w:lvl w:ilvl="0" w:tplc="4E628B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63C"/>
    <w:rsid w:val="00030E1F"/>
    <w:rsid w:val="00191AF5"/>
    <w:rsid w:val="00304588"/>
    <w:rsid w:val="00471017"/>
    <w:rsid w:val="00480345"/>
    <w:rsid w:val="00482905"/>
    <w:rsid w:val="004B21E1"/>
    <w:rsid w:val="004C6BF8"/>
    <w:rsid w:val="005C71CB"/>
    <w:rsid w:val="00813F61"/>
    <w:rsid w:val="00A56294"/>
    <w:rsid w:val="00AB78AD"/>
    <w:rsid w:val="00AF1EDF"/>
    <w:rsid w:val="00B523D4"/>
    <w:rsid w:val="00BE3777"/>
    <w:rsid w:val="00C12DA1"/>
    <w:rsid w:val="00CA5516"/>
    <w:rsid w:val="00CE54FE"/>
    <w:rsid w:val="00D3326C"/>
    <w:rsid w:val="00D60FA4"/>
    <w:rsid w:val="00DE67F2"/>
    <w:rsid w:val="00EC37A4"/>
    <w:rsid w:val="00F345E5"/>
    <w:rsid w:val="00FB36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E54423"/>
  <w15:chartTrackingRefBased/>
  <w15:docId w15:val="{D6928477-7B00-4E78-8EE5-0B682DE8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63C"/>
    <w:pPr>
      <w:ind w:firstLineChars="200" w:firstLine="420"/>
    </w:pPr>
  </w:style>
  <w:style w:type="paragraph" w:styleId="a4">
    <w:name w:val="caption"/>
    <w:basedOn w:val="a"/>
    <w:next w:val="a"/>
    <w:uiPriority w:val="35"/>
    <w:unhideWhenUsed/>
    <w:qFormat/>
    <w:rsid w:val="004C6BF8"/>
    <w:rPr>
      <w:rFonts w:asciiTheme="majorHAnsi" w:eastAsia="黑体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2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荣仁</dc:creator>
  <cp:keywords/>
  <dc:description/>
  <cp:lastModifiedBy>许 荣仁</cp:lastModifiedBy>
  <cp:revision>3</cp:revision>
  <dcterms:created xsi:type="dcterms:W3CDTF">2024-04-02T06:28:00Z</dcterms:created>
  <dcterms:modified xsi:type="dcterms:W3CDTF">2024-04-02T09:22:00Z</dcterms:modified>
</cp:coreProperties>
</file>