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3E93C" w14:textId="30F4842F" w:rsidR="00C97500" w:rsidRPr="004400A7" w:rsidRDefault="00331775" w:rsidP="00F3160E">
      <w:pPr>
        <w:snapToGrid w:val="0"/>
        <w:jc w:val="center"/>
        <w:rPr>
          <w:rFonts w:ascii="STZhongsong" w:eastAsia="STZhongsong" w:hAnsi="STZhongsong"/>
          <w:sz w:val="36"/>
          <w:szCs w:val="36"/>
        </w:rPr>
      </w:pPr>
      <w:r w:rsidRPr="004400A7">
        <w:rPr>
          <w:rFonts w:ascii="STZhongsong" w:eastAsia="STZhongsong" w:hAnsi="STZhongsong" w:hint="eastAsia"/>
          <w:sz w:val="36"/>
          <w:szCs w:val="36"/>
        </w:rPr>
        <w:t>硕士</w:t>
      </w:r>
      <w:r w:rsidR="00C97500" w:rsidRPr="004400A7">
        <w:rPr>
          <w:rFonts w:ascii="STZhongsong" w:eastAsia="STZhongsong" w:hAnsi="STZhongsong" w:hint="eastAsia"/>
          <w:sz w:val="36"/>
          <w:szCs w:val="36"/>
        </w:rPr>
        <w:t>学位</w:t>
      </w:r>
      <w:r w:rsidR="00C97500" w:rsidRPr="004400A7">
        <w:rPr>
          <w:rFonts w:ascii="STZhongsong" w:eastAsia="STZhongsong" w:hAnsi="STZhongsong"/>
          <w:sz w:val="36"/>
          <w:szCs w:val="36"/>
        </w:rPr>
        <w:t>论文</w:t>
      </w:r>
      <w:r w:rsidR="00C97500" w:rsidRPr="004400A7">
        <w:rPr>
          <w:rFonts w:ascii="STZhongsong" w:eastAsia="STZhongsong" w:hAnsi="STZhongsong" w:hint="eastAsia"/>
          <w:sz w:val="36"/>
          <w:szCs w:val="36"/>
        </w:rPr>
        <w:t>评审</w:t>
      </w:r>
      <w:r w:rsidR="00C97500" w:rsidRPr="004400A7">
        <w:rPr>
          <w:rFonts w:ascii="STZhongsong" w:eastAsia="STZhongsong" w:hAnsi="STZhongsong"/>
          <w:sz w:val="36"/>
          <w:szCs w:val="36"/>
        </w:rPr>
        <w:t>意见修改反馈表</w:t>
      </w:r>
    </w:p>
    <w:p w14:paraId="5CD7628F" w14:textId="77777777" w:rsidR="000D471D" w:rsidRPr="004400A7" w:rsidRDefault="00F3160E" w:rsidP="00DB167E">
      <w:pPr>
        <w:snapToGrid w:val="0"/>
        <w:spacing w:beforeLines="30" w:before="93"/>
        <w:jc w:val="center"/>
        <w:rPr>
          <w:rFonts w:ascii="STZhongsong" w:eastAsia="STZhongsong" w:hAnsi="STZhongsong"/>
          <w:color w:val="FF0000"/>
          <w:spacing w:val="8"/>
          <w:sz w:val="24"/>
          <w:szCs w:val="24"/>
        </w:rPr>
      </w:pPr>
      <w:r w:rsidRPr="004400A7">
        <w:rPr>
          <w:rFonts w:ascii="STZhongsong" w:eastAsia="STZhongsong" w:hAnsi="STZhongsong" w:hint="eastAsia"/>
          <w:color w:val="FF0000"/>
          <w:spacing w:val="8"/>
          <w:sz w:val="24"/>
          <w:szCs w:val="24"/>
        </w:rPr>
        <w:t>（</w:t>
      </w:r>
      <w:r w:rsidR="00DB167E" w:rsidRPr="004400A7">
        <w:rPr>
          <w:rFonts w:ascii="STZhongsong" w:eastAsia="STZhongsong" w:hAnsi="STZhongsong" w:hint="eastAsia"/>
          <w:color w:val="FF0000"/>
          <w:spacing w:val="8"/>
          <w:sz w:val="24"/>
          <w:szCs w:val="24"/>
        </w:rPr>
        <w:t>对全部</w:t>
      </w:r>
      <w:r w:rsidRPr="004400A7">
        <w:rPr>
          <w:rFonts w:ascii="STZhongsong" w:eastAsia="STZhongsong" w:hAnsi="STZhongsong"/>
          <w:color w:val="FF0000"/>
          <w:spacing w:val="8"/>
          <w:sz w:val="24"/>
          <w:szCs w:val="24"/>
        </w:rPr>
        <w:t>评审专家</w:t>
      </w:r>
      <w:r w:rsidR="00DB167E" w:rsidRPr="004400A7">
        <w:rPr>
          <w:rFonts w:ascii="STZhongsong" w:eastAsia="STZhongsong" w:hAnsi="STZhongsong" w:hint="eastAsia"/>
          <w:color w:val="FF0000"/>
          <w:spacing w:val="8"/>
          <w:sz w:val="24"/>
          <w:szCs w:val="24"/>
        </w:rPr>
        <w:t>（包含初审、复审）</w:t>
      </w:r>
      <w:r w:rsidRPr="004400A7">
        <w:rPr>
          <w:rFonts w:ascii="STZhongsong" w:eastAsia="STZhongsong" w:hAnsi="STZhongsong"/>
          <w:color w:val="FF0000"/>
          <w:spacing w:val="8"/>
          <w:sz w:val="24"/>
          <w:szCs w:val="24"/>
        </w:rPr>
        <w:t>提出的意见和建议</w:t>
      </w:r>
      <w:r w:rsidR="00DB167E" w:rsidRPr="004400A7">
        <w:rPr>
          <w:rFonts w:ascii="STZhongsong" w:eastAsia="STZhongsong" w:hAnsi="STZhongsong" w:hint="eastAsia"/>
          <w:color w:val="FF0000"/>
          <w:spacing w:val="8"/>
          <w:sz w:val="24"/>
          <w:szCs w:val="24"/>
        </w:rPr>
        <w:t>修改学位论文、</w:t>
      </w:r>
      <w:r w:rsidR="00021A35" w:rsidRPr="004400A7">
        <w:rPr>
          <w:rFonts w:ascii="STZhongsong" w:eastAsia="STZhongsong" w:hAnsi="STZhongsong" w:hint="eastAsia"/>
          <w:color w:val="FF0000"/>
          <w:spacing w:val="8"/>
          <w:sz w:val="24"/>
          <w:szCs w:val="24"/>
        </w:rPr>
        <w:t>并且</w:t>
      </w:r>
      <w:r w:rsidR="00DB167E" w:rsidRPr="004400A7">
        <w:rPr>
          <w:rFonts w:ascii="STZhongsong" w:eastAsia="STZhongsong" w:hAnsi="STZhongsong" w:hint="eastAsia"/>
          <w:color w:val="FF0000"/>
          <w:spacing w:val="8"/>
          <w:sz w:val="24"/>
          <w:szCs w:val="24"/>
        </w:rPr>
        <w:t>按顺序逐条在本表中</w:t>
      </w:r>
      <w:r w:rsidRPr="004400A7">
        <w:rPr>
          <w:rFonts w:ascii="STZhongsong" w:eastAsia="STZhongsong" w:hAnsi="STZhongsong"/>
          <w:color w:val="FF0000"/>
          <w:spacing w:val="8"/>
          <w:sz w:val="24"/>
          <w:szCs w:val="24"/>
        </w:rPr>
        <w:t>填写</w:t>
      </w:r>
      <w:r w:rsidR="00DB167E" w:rsidRPr="004400A7">
        <w:rPr>
          <w:rFonts w:ascii="STZhongsong" w:eastAsia="STZhongsong" w:hAnsi="STZhongsong" w:hint="eastAsia"/>
          <w:color w:val="FF0000"/>
          <w:spacing w:val="8"/>
          <w:sz w:val="24"/>
          <w:szCs w:val="24"/>
        </w:rPr>
        <w:t>修改反馈情况</w:t>
      </w:r>
      <w:r w:rsidRPr="004400A7">
        <w:rPr>
          <w:rFonts w:ascii="STZhongsong" w:eastAsia="STZhongsong" w:hAnsi="STZhongsong"/>
          <w:color w:val="FF0000"/>
          <w:spacing w:val="8"/>
          <w:sz w:val="24"/>
          <w:szCs w:val="24"/>
        </w:rPr>
        <w:t>，</w:t>
      </w:r>
      <w:r w:rsidR="00100432" w:rsidRPr="004400A7">
        <w:rPr>
          <w:rFonts w:ascii="STZhongsong" w:eastAsia="STZhongsong" w:hAnsi="STZhongsong" w:hint="eastAsia"/>
          <w:color w:val="FF0000"/>
          <w:spacing w:val="8"/>
          <w:sz w:val="24"/>
          <w:szCs w:val="24"/>
        </w:rPr>
        <w:t>签字、时间必填，</w:t>
      </w:r>
    </w:p>
    <w:p w14:paraId="4DECF7E4" w14:textId="77777777" w:rsidR="00F3160E" w:rsidRPr="004400A7" w:rsidRDefault="00DB167E" w:rsidP="000D471D">
      <w:pPr>
        <w:snapToGrid w:val="0"/>
        <w:spacing w:afterLines="50" w:after="156"/>
        <w:jc w:val="center"/>
        <w:rPr>
          <w:rFonts w:ascii="STZhongsong" w:eastAsia="STZhongsong" w:hAnsi="STZhongsong"/>
          <w:color w:val="FF0000"/>
          <w:spacing w:val="8"/>
          <w:sz w:val="24"/>
          <w:szCs w:val="24"/>
        </w:rPr>
      </w:pPr>
      <w:r w:rsidRPr="004400A7">
        <w:rPr>
          <w:rFonts w:ascii="STZhongsong" w:eastAsia="STZhongsong" w:hAnsi="STZhongsong" w:hint="eastAsia"/>
          <w:color w:val="FF0000"/>
          <w:spacing w:val="8"/>
          <w:sz w:val="24"/>
          <w:szCs w:val="24"/>
        </w:rPr>
        <w:t>并</w:t>
      </w:r>
      <w:r w:rsidR="00F3160E" w:rsidRPr="004400A7">
        <w:rPr>
          <w:rFonts w:ascii="STZhongsong" w:eastAsia="STZhongsong" w:hAnsi="STZhongsong"/>
          <w:color w:val="FF0000"/>
          <w:spacing w:val="8"/>
          <w:sz w:val="24"/>
          <w:szCs w:val="24"/>
        </w:rPr>
        <w:t>扫描成PDF上传）</w:t>
      </w:r>
    </w:p>
    <w:tbl>
      <w:tblPr>
        <w:tblW w:w="9351" w:type="dxa"/>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1002"/>
        <w:gridCol w:w="975"/>
        <w:gridCol w:w="2551"/>
        <w:gridCol w:w="1134"/>
        <w:gridCol w:w="1134"/>
        <w:gridCol w:w="2555"/>
      </w:tblGrid>
      <w:tr w:rsidR="00A16A90" w:rsidRPr="004400A7" w14:paraId="269C6E6A" w14:textId="77777777" w:rsidTr="00A16A90">
        <w:trPr>
          <w:trHeight w:val="634"/>
          <w:jc w:val="center"/>
        </w:trPr>
        <w:tc>
          <w:tcPr>
            <w:tcW w:w="1002" w:type="dxa"/>
            <w:tcBorders>
              <w:top w:val="single" w:sz="6" w:space="0" w:color="auto"/>
              <w:left w:val="single" w:sz="6" w:space="0" w:color="auto"/>
              <w:bottom w:val="single" w:sz="4" w:space="0" w:color="auto"/>
              <w:right w:val="single" w:sz="4" w:space="0" w:color="auto"/>
            </w:tcBorders>
            <w:vAlign w:val="center"/>
          </w:tcPr>
          <w:p w14:paraId="16EECDE8" w14:textId="77777777" w:rsidR="00A16A90" w:rsidRPr="004400A7" w:rsidRDefault="00A16A90" w:rsidP="00442CB6">
            <w:pPr>
              <w:snapToGrid w:val="0"/>
              <w:jc w:val="center"/>
              <w:rPr>
                <w:sz w:val="24"/>
                <w:szCs w:val="24"/>
              </w:rPr>
            </w:pPr>
            <w:r w:rsidRPr="004400A7">
              <w:rPr>
                <w:rFonts w:hint="eastAsia"/>
                <w:sz w:val="24"/>
                <w:szCs w:val="24"/>
              </w:rPr>
              <w:t>院</w:t>
            </w:r>
            <w:r w:rsidRPr="004400A7">
              <w:rPr>
                <w:rFonts w:hint="eastAsia"/>
                <w:sz w:val="24"/>
                <w:szCs w:val="24"/>
              </w:rPr>
              <w:t xml:space="preserve"> </w:t>
            </w:r>
            <w:r w:rsidRPr="004400A7">
              <w:rPr>
                <w:rFonts w:hint="eastAsia"/>
                <w:sz w:val="24"/>
                <w:szCs w:val="24"/>
              </w:rPr>
              <w:t>系</w:t>
            </w:r>
          </w:p>
        </w:tc>
        <w:tc>
          <w:tcPr>
            <w:tcW w:w="3526" w:type="dxa"/>
            <w:gridSpan w:val="2"/>
            <w:tcBorders>
              <w:top w:val="single" w:sz="6" w:space="0" w:color="auto"/>
              <w:left w:val="single" w:sz="6" w:space="0" w:color="auto"/>
              <w:bottom w:val="single" w:sz="4" w:space="0" w:color="auto"/>
              <w:right w:val="single" w:sz="4" w:space="0" w:color="auto"/>
            </w:tcBorders>
            <w:vAlign w:val="center"/>
          </w:tcPr>
          <w:p w14:paraId="625DFC38" w14:textId="119E7FA0" w:rsidR="00A16A90" w:rsidRPr="004400A7" w:rsidRDefault="00E25AB0" w:rsidP="00442CB6">
            <w:pPr>
              <w:snapToGrid w:val="0"/>
              <w:jc w:val="center"/>
              <w:rPr>
                <w:sz w:val="24"/>
                <w:szCs w:val="24"/>
              </w:rPr>
            </w:pPr>
            <w:r w:rsidRPr="004400A7">
              <w:rPr>
                <w:rFonts w:hint="eastAsia"/>
                <w:sz w:val="24"/>
                <w:szCs w:val="24"/>
              </w:rPr>
              <w:t>计算机科学与技术</w:t>
            </w:r>
          </w:p>
        </w:tc>
        <w:tc>
          <w:tcPr>
            <w:tcW w:w="1134" w:type="dxa"/>
            <w:tcBorders>
              <w:top w:val="single" w:sz="6" w:space="0" w:color="auto"/>
              <w:left w:val="single" w:sz="4" w:space="0" w:color="auto"/>
              <w:bottom w:val="single" w:sz="4" w:space="0" w:color="auto"/>
              <w:right w:val="single" w:sz="4" w:space="0" w:color="auto"/>
            </w:tcBorders>
            <w:vAlign w:val="center"/>
          </w:tcPr>
          <w:p w14:paraId="4AA1E05C" w14:textId="77777777" w:rsidR="00A16A90" w:rsidRPr="004400A7" w:rsidRDefault="00A16A90" w:rsidP="00442CB6">
            <w:pPr>
              <w:snapToGrid w:val="0"/>
              <w:jc w:val="center"/>
              <w:rPr>
                <w:sz w:val="24"/>
                <w:szCs w:val="24"/>
              </w:rPr>
            </w:pPr>
            <w:r w:rsidRPr="004400A7">
              <w:rPr>
                <w:rFonts w:hint="eastAsia"/>
                <w:sz w:val="24"/>
                <w:szCs w:val="24"/>
              </w:rPr>
              <w:t>学</w:t>
            </w:r>
            <w:r w:rsidRPr="004400A7">
              <w:rPr>
                <w:rFonts w:hint="eastAsia"/>
                <w:sz w:val="24"/>
                <w:szCs w:val="24"/>
              </w:rPr>
              <w:t xml:space="preserve"> </w:t>
            </w:r>
            <w:r w:rsidRPr="004400A7">
              <w:rPr>
                <w:rFonts w:hint="eastAsia"/>
                <w:sz w:val="24"/>
                <w:szCs w:val="24"/>
              </w:rPr>
              <w:t>号</w:t>
            </w:r>
          </w:p>
        </w:tc>
        <w:tc>
          <w:tcPr>
            <w:tcW w:w="3689" w:type="dxa"/>
            <w:gridSpan w:val="2"/>
            <w:tcBorders>
              <w:top w:val="single" w:sz="6" w:space="0" w:color="auto"/>
              <w:left w:val="single" w:sz="4" w:space="0" w:color="auto"/>
              <w:bottom w:val="single" w:sz="4" w:space="0" w:color="auto"/>
              <w:right w:val="single" w:sz="4" w:space="0" w:color="auto"/>
            </w:tcBorders>
            <w:vAlign w:val="center"/>
          </w:tcPr>
          <w:p w14:paraId="3F291877" w14:textId="1FD86F3A" w:rsidR="00A16A90" w:rsidRPr="004400A7" w:rsidRDefault="00E25AB0" w:rsidP="00442CB6">
            <w:pPr>
              <w:snapToGrid w:val="0"/>
              <w:jc w:val="center"/>
              <w:rPr>
                <w:sz w:val="24"/>
                <w:szCs w:val="24"/>
              </w:rPr>
            </w:pPr>
            <w:r w:rsidRPr="004400A7">
              <w:rPr>
                <w:rFonts w:hint="eastAsia"/>
                <w:sz w:val="24"/>
                <w:szCs w:val="24"/>
              </w:rPr>
              <w:t>SA21011147</w:t>
            </w:r>
          </w:p>
        </w:tc>
      </w:tr>
      <w:tr w:rsidR="00C97500" w:rsidRPr="004400A7" w14:paraId="4F3A3580" w14:textId="77777777" w:rsidTr="00A16A90">
        <w:trPr>
          <w:trHeight w:val="618"/>
          <w:jc w:val="center"/>
        </w:trPr>
        <w:tc>
          <w:tcPr>
            <w:tcW w:w="1002" w:type="dxa"/>
            <w:tcBorders>
              <w:top w:val="single" w:sz="6" w:space="0" w:color="auto"/>
              <w:left w:val="single" w:sz="6" w:space="0" w:color="auto"/>
              <w:bottom w:val="single" w:sz="4" w:space="0" w:color="auto"/>
              <w:right w:val="single" w:sz="4" w:space="0" w:color="auto"/>
            </w:tcBorders>
            <w:vAlign w:val="center"/>
          </w:tcPr>
          <w:p w14:paraId="5A44A289" w14:textId="77777777" w:rsidR="00C97500" w:rsidRPr="004400A7" w:rsidRDefault="00C97500" w:rsidP="00442CB6">
            <w:pPr>
              <w:snapToGrid w:val="0"/>
              <w:jc w:val="center"/>
              <w:rPr>
                <w:sz w:val="24"/>
                <w:szCs w:val="24"/>
              </w:rPr>
            </w:pPr>
            <w:r w:rsidRPr="004400A7">
              <w:rPr>
                <w:rFonts w:hint="eastAsia"/>
                <w:sz w:val="24"/>
                <w:szCs w:val="24"/>
              </w:rPr>
              <w:t>姓</w:t>
            </w:r>
            <w:r w:rsidRPr="004400A7">
              <w:rPr>
                <w:rFonts w:hint="eastAsia"/>
                <w:sz w:val="24"/>
                <w:szCs w:val="24"/>
              </w:rPr>
              <w:t xml:space="preserve"> </w:t>
            </w:r>
            <w:r w:rsidRPr="004400A7">
              <w:rPr>
                <w:rFonts w:hint="eastAsia"/>
                <w:sz w:val="24"/>
                <w:szCs w:val="24"/>
              </w:rPr>
              <w:t>名</w:t>
            </w:r>
          </w:p>
        </w:tc>
        <w:tc>
          <w:tcPr>
            <w:tcW w:w="3526" w:type="dxa"/>
            <w:gridSpan w:val="2"/>
            <w:tcBorders>
              <w:top w:val="single" w:sz="6" w:space="0" w:color="auto"/>
              <w:left w:val="single" w:sz="6" w:space="0" w:color="auto"/>
              <w:bottom w:val="single" w:sz="4" w:space="0" w:color="auto"/>
              <w:right w:val="single" w:sz="4" w:space="0" w:color="auto"/>
            </w:tcBorders>
            <w:vAlign w:val="center"/>
          </w:tcPr>
          <w:p w14:paraId="161C4D4B" w14:textId="11F3843F" w:rsidR="00C97500" w:rsidRPr="004400A7" w:rsidRDefault="00E25AB0" w:rsidP="00442CB6">
            <w:pPr>
              <w:snapToGrid w:val="0"/>
              <w:jc w:val="center"/>
              <w:rPr>
                <w:sz w:val="24"/>
                <w:szCs w:val="24"/>
              </w:rPr>
            </w:pPr>
            <w:r w:rsidRPr="004400A7">
              <w:rPr>
                <w:rFonts w:hint="eastAsia"/>
                <w:sz w:val="24"/>
                <w:szCs w:val="24"/>
              </w:rPr>
              <w:t>许荣仁</w:t>
            </w:r>
          </w:p>
        </w:tc>
        <w:tc>
          <w:tcPr>
            <w:tcW w:w="1134" w:type="dxa"/>
            <w:tcBorders>
              <w:top w:val="single" w:sz="6" w:space="0" w:color="auto"/>
              <w:left w:val="single" w:sz="4" w:space="0" w:color="auto"/>
              <w:bottom w:val="single" w:sz="4" w:space="0" w:color="auto"/>
              <w:right w:val="single" w:sz="4" w:space="0" w:color="auto"/>
            </w:tcBorders>
            <w:vAlign w:val="center"/>
          </w:tcPr>
          <w:p w14:paraId="56CE02D2" w14:textId="77777777" w:rsidR="00C97500" w:rsidRPr="004400A7" w:rsidRDefault="00C97500" w:rsidP="00442CB6">
            <w:pPr>
              <w:snapToGrid w:val="0"/>
              <w:jc w:val="center"/>
              <w:rPr>
                <w:sz w:val="24"/>
                <w:szCs w:val="24"/>
              </w:rPr>
            </w:pPr>
            <w:r w:rsidRPr="004400A7">
              <w:rPr>
                <w:rFonts w:hint="eastAsia"/>
                <w:sz w:val="24"/>
                <w:szCs w:val="24"/>
              </w:rPr>
              <w:t>导</w:t>
            </w:r>
            <w:r w:rsidRPr="004400A7">
              <w:rPr>
                <w:rFonts w:hint="eastAsia"/>
                <w:sz w:val="24"/>
                <w:szCs w:val="24"/>
              </w:rPr>
              <w:t xml:space="preserve"> </w:t>
            </w:r>
            <w:r w:rsidRPr="004400A7">
              <w:rPr>
                <w:rFonts w:hint="eastAsia"/>
                <w:sz w:val="24"/>
                <w:szCs w:val="24"/>
              </w:rPr>
              <w:t>师</w:t>
            </w:r>
          </w:p>
        </w:tc>
        <w:tc>
          <w:tcPr>
            <w:tcW w:w="3689" w:type="dxa"/>
            <w:gridSpan w:val="2"/>
            <w:tcBorders>
              <w:top w:val="single" w:sz="6" w:space="0" w:color="auto"/>
              <w:left w:val="single" w:sz="4" w:space="0" w:color="auto"/>
              <w:bottom w:val="single" w:sz="4" w:space="0" w:color="auto"/>
              <w:right w:val="single" w:sz="4" w:space="0" w:color="auto"/>
            </w:tcBorders>
            <w:vAlign w:val="center"/>
          </w:tcPr>
          <w:p w14:paraId="384F248E" w14:textId="257147B8" w:rsidR="00C97500" w:rsidRPr="004400A7" w:rsidRDefault="00E25AB0" w:rsidP="00442CB6">
            <w:pPr>
              <w:snapToGrid w:val="0"/>
              <w:jc w:val="center"/>
              <w:rPr>
                <w:sz w:val="24"/>
                <w:szCs w:val="24"/>
              </w:rPr>
            </w:pPr>
            <w:r w:rsidRPr="004400A7">
              <w:rPr>
                <w:rFonts w:hint="eastAsia"/>
                <w:sz w:val="24"/>
                <w:szCs w:val="24"/>
              </w:rPr>
              <w:t>郑浩然</w:t>
            </w:r>
          </w:p>
        </w:tc>
      </w:tr>
      <w:tr w:rsidR="00C97500" w:rsidRPr="004400A7" w14:paraId="0430BEF0" w14:textId="77777777" w:rsidTr="004918C9">
        <w:trPr>
          <w:trHeight w:val="544"/>
          <w:jc w:val="center"/>
        </w:trPr>
        <w:tc>
          <w:tcPr>
            <w:tcW w:w="1977" w:type="dxa"/>
            <w:gridSpan w:val="2"/>
            <w:tcBorders>
              <w:top w:val="single" w:sz="4" w:space="0" w:color="auto"/>
              <w:left w:val="single" w:sz="6" w:space="0" w:color="auto"/>
              <w:bottom w:val="single" w:sz="4" w:space="0" w:color="auto"/>
              <w:right w:val="single" w:sz="4" w:space="0" w:color="auto"/>
            </w:tcBorders>
            <w:vAlign w:val="center"/>
          </w:tcPr>
          <w:p w14:paraId="07234825" w14:textId="77777777" w:rsidR="00C97500" w:rsidRPr="004400A7" w:rsidRDefault="00C97500" w:rsidP="00442CB6">
            <w:pPr>
              <w:snapToGrid w:val="0"/>
              <w:jc w:val="center"/>
              <w:rPr>
                <w:sz w:val="24"/>
                <w:szCs w:val="24"/>
              </w:rPr>
            </w:pPr>
            <w:r w:rsidRPr="004400A7">
              <w:rPr>
                <w:rFonts w:hint="eastAsia"/>
                <w:sz w:val="24"/>
                <w:szCs w:val="24"/>
              </w:rPr>
              <w:t>学位</w:t>
            </w:r>
            <w:r w:rsidRPr="004400A7">
              <w:rPr>
                <w:sz w:val="24"/>
                <w:szCs w:val="24"/>
              </w:rPr>
              <w:t>论文题目</w:t>
            </w:r>
          </w:p>
        </w:tc>
        <w:tc>
          <w:tcPr>
            <w:tcW w:w="7374" w:type="dxa"/>
            <w:gridSpan w:val="4"/>
            <w:tcBorders>
              <w:top w:val="single" w:sz="4" w:space="0" w:color="auto"/>
              <w:left w:val="single" w:sz="4" w:space="0" w:color="auto"/>
              <w:bottom w:val="single" w:sz="4" w:space="0" w:color="auto"/>
              <w:right w:val="single" w:sz="4" w:space="0" w:color="auto"/>
            </w:tcBorders>
            <w:vAlign w:val="center"/>
          </w:tcPr>
          <w:p w14:paraId="6F936258" w14:textId="2B00C152" w:rsidR="00C97500" w:rsidRPr="004400A7" w:rsidRDefault="00E25AB0" w:rsidP="00442CB6">
            <w:pPr>
              <w:snapToGrid w:val="0"/>
              <w:jc w:val="center"/>
              <w:rPr>
                <w:sz w:val="24"/>
                <w:szCs w:val="24"/>
              </w:rPr>
            </w:pPr>
            <w:r w:rsidRPr="004400A7">
              <w:rPr>
                <w:sz w:val="24"/>
                <w:szCs w:val="24"/>
              </w:rPr>
              <w:t>基于生物医学数据的心血管疾病预后研究</w:t>
            </w:r>
          </w:p>
        </w:tc>
      </w:tr>
      <w:tr w:rsidR="004918C9" w:rsidRPr="004400A7" w14:paraId="439D1324" w14:textId="77777777" w:rsidTr="004918C9">
        <w:trPr>
          <w:trHeight w:val="544"/>
          <w:jc w:val="center"/>
        </w:trPr>
        <w:tc>
          <w:tcPr>
            <w:tcW w:w="1977" w:type="dxa"/>
            <w:gridSpan w:val="2"/>
            <w:tcBorders>
              <w:top w:val="single" w:sz="4" w:space="0" w:color="auto"/>
              <w:left w:val="single" w:sz="6" w:space="0" w:color="auto"/>
              <w:bottom w:val="single" w:sz="4" w:space="0" w:color="auto"/>
              <w:right w:val="single" w:sz="4" w:space="0" w:color="auto"/>
            </w:tcBorders>
            <w:vAlign w:val="center"/>
          </w:tcPr>
          <w:p w14:paraId="5D199F21" w14:textId="77777777" w:rsidR="004918C9" w:rsidRPr="004400A7" w:rsidRDefault="004918C9" w:rsidP="004918C9">
            <w:pPr>
              <w:snapToGrid w:val="0"/>
              <w:jc w:val="center"/>
              <w:rPr>
                <w:sz w:val="24"/>
                <w:szCs w:val="24"/>
              </w:rPr>
            </w:pPr>
            <w:r w:rsidRPr="004400A7">
              <w:rPr>
                <w:rFonts w:hint="eastAsia"/>
                <w:sz w:val="24"/>
                <w:szCs w:val="24"/>
              </w:rPr>
              <w:t>初审专家总数</w:t>
            </w:r>
          </w:p>
        </w:tc>
        <w:tc>
          <w:tcPr>
            <w:tcW w:w="2551" w:type="dxa"/>
            <w:tcBorders>
              <w:top w:val="single" w:sz="4" w:space="0" w:color="auto"/>
              <w:left w:val="single" w:sz="4" w:space="0" w:color="auto"/>
              <w:bottom w:val="single" w:sz="4" w:space="0" w:color="auto"/>
              <w:right w:val="single" w:sz="4" w:space="0" w:color="auto"/>
            </w:tcBorders>
            <w:vAlign w:val="center"/>
          </w:tcPr>
          <w:p w14:paraId="3AFA99B1" w14:textId="1145763A" w:rsidR="004918C9" w:rsidRPr="004400A7" w:rsidRDefault="00E25AB0" w:rsidP="00442CB6">
            <w:pPr>
              <w:snapToGrid w:val="0"/>
              <w:jc w:val="center"/>
              <w:rPr>
                <w:sz w:val="24"/>
                <w:szCs w:val="24"/>
              </w:rPr>
            </w:pPr>
            <w:r w:rsidRPr="004400A7">
              <w:rPr>
                <w:rFonts w:hint="eastAsia"/>
                <w:sz w:val="24"/>
                <w:szCs w:val="24"/>
              </w:rPr>
              <w:t>2</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AE6F9F0" w14:textId="77777777" w:rsidR="004918C9" w:rsidRPr="004400A7" w:rsidRDefault="004918C9" w:rsidP="00442CB6">
            <w:pPr>
              <w:snapToGrid w:val="0"/>
              <w:jc w:val="center"/>
              <w:rPr>
                <w:sz w:val="24"/>
                <w:szCs w:val="24"/>
              </w:rPr>
            </w:pPr>
            <w:r w:rsidRPr="004400A7">
              <w:rPr>
                <w:rFonts w:hint="eastAsia"/>
                <w:sz w:val="24"/>
                <w:szCs w:val="24"/>
              </w:rPr>
              <w:t>复审（或申诉增评）专家总数</w:t>
            </w:r>
          </w:p>
        </w:tc>
        <w:tc>
          <w:tcPr>
            <w:tcW w:w="2555" w:type="dxa"/>
            <w:tcBorders>
              <w:top w:val="single" w:sz="4" w:space="0" w:color="auto"/>
              <w:left w:val="single" w:sz="4" w:space="0" w:color="auto"/>
              <w:bottom w:val="single" w:sz="4" w:space="0" w:color="auto"/>
              <w:right w:val="single" w:sz="4" w:space="0" w:color="auto"/>
            </w:tcBorders>
            <w:vAlign w:val="center"/>
          </w:tcPr>
          <w:p w14:paraId="4A0F2F79" w14:textId="5DAD0DB2" w:rsidR="004918C9" w:rsidRPr="004400A7" w:rsidRDefault="00315C13" w:rsidP="00442CB6">
            <w:pPr>
              <w:snapToGrid w:val="0"/>
              <w:jc w:val="center"/>
              <w:rPr>
                <w:sz w:val="24"/>
                <w:szCs w:val="24"/>
              </w:rPr>
            </w:pPr>
            <w:r>
              <w:rPr>
                <w:rFonts w:hint="eastAsia"/>
                <w:sz w:val="24"/>
                <w:szCs w:val="24"/>
              </w:rPr>
              <w:t>0</w:t>
            </w:r>
          </w:p>
        </w:tc>
      </w:tr>
      <w:tr w:rsidR="00C97500" w:rsidRPr="004400A7" w14:paraId="64ABA9A4" w14:textId="77777777" w:rsidTr="00CC2044">
        <w:trPr>
          <w:trHeight w:val="1077"/>
          <w:jc w:val="center"/>
        </w:trPr>
        <w:tc>
          <w:tcPr>
            <w:tcW w:w="9351" w:type="dxa"/>
            <w:gridSpan w:val="6"/>
            <w:tcBorders>
              <w:top w:val="single" w:sz="4" w:space="0" w:color="auto"/>
              <w:left w:val="single" w:sz="6" w:space="0" w:color="auto"/>
              <w:bottom w:val="single" w:sz="4" w:space="0" w:color="auto"/>
              <w:right w:val="single" w:sz="4" w:space="0" w:color="auto"/>
            </w:tcBorders>
          </w:tcPr>
          <w:p w14:paraId="03DA318D" w14:textId="21B4C748" w:rsidR="00C97500" w:rsidRPr="004400A7" w:rsidRDefault="00C97500" w:rsidP="00CC2044">
            <w:pPr>
              <w:wordWrap w:val="0"/>
              <w:snapToGrid w:val="0"/>
              <w:spacing w:beforeLines="50" w:before="156" w:afterLines="30" w:after="93"/>
              <w:ind w:firstLineChars="50" w:firstLine="120"/>
              <w:rPr>
                <w:sz w:val="24"/>
                <w:szCs w:val="24"/>
              </w:rPr>
            </w:pPr>
            <w:r w:rsidRPr="004400A7">
              <w:rPr>
                <w:rFonts w:hint="eastAsia"/>
                <w:b/>
                <w:color w:val="FF0000"/>
                <w:sz w:val="24"/>
                <w:szCs w:val="24"/>
              </w:rPr>
              <w:t>针对</w:t>
            </w:r>
            <w:r w:rsidR="001807C2" w:rsidRPr="004400A7">
              <w:rPr>
                <w:rFonts w:hint="eastAsia"/>
                <w:b/>
                <w:color w:val="FF0000"/>
                <w:sz w:val="24"/>
                <w:szCs w:val="24"/>
              </w:rPr>
              <w:t>所有</w:t>
            </w:r>
            <w:r w:rsidRPr="004400A7">
              <w:rPr>
                <w:rFonts w:hint="eastAsia"/>
                <w:b/>
                <w:color w:val="FF0000"/>
                <w:sz w:val="24"/>
                <w:szCs w:val="24"/>
              </w:rPr>
              <w:t>评审专家</w:t>
            </w:r>
            <w:r w:rsidRPr="004400A7">
              <w:rPr>
                <w:b/>
                <w:color w:val="FF0000"/>
                <w:sz w:val="24"/>
                <w:szCs w:val="24"/>
              </w:rPr>
              <w:t>提出的</w:t>
            </w:r>
            <w:r w:rsidR="00506ED2" w:rsidRPr="004400A7">
              <w:rPr>
                <w:rFonts w:hint="eastAsia"/>
                <w:b/>
                <w:color w:val="FF0000"/>
                <w:sz w:val="24"/>
                <w:szCs w:val="24"/>
              </w:rPr>
              <w:t>评语及建议中全部</w:t>
            </w:r>
            <w:r w:rsidRPr="004400A7">
              <w:rPr>
                <w:rFonts w:hint="eastAsia"/>
                <w:b/>
                <w:color w:val="FF0000"/>
                <w:sz w:val="24"/>
                <w:szCs w:val="24"/>
              </w:rPr>
              <w:t>修改</w:t>
            </w:r>
            <w:r w:rsidRPr="004400A7">
              <w:rPr>
                <w:b/>
                <w:color w:val="FF0000"/>
                <w:sz w:val="24"/>
                <w:szCs w:val="24"/>
              </w:rPr>
              <w:t>意见和建议</w:t>
            </w:r>
            <w:r w:rsidRPr="004400A7">
              <w:rPr>
                <w:rFonts w:hint="eastAsia"/>
                <w:sz w:val="24"/>
                <w:szCs w:val="24"/>
              </w:rPr>
              <w:t>，</w:t>
            </w:r>
            <w:r w:rsidR="009F0906" w:rsidRPr="004400A7">
              <w:rPr>
                <w:rFonts w:hint="eastAsia"/>
                <w:sz w:val="24"/>
                <w:szCs w:val="24"/>
              </w:rPr>
              <w:t>对学位论文</w:t>
            </w:r>
            <w:r w:rsidRPr="004400A7">
              <w:rPr>
                <w:sz w:val="24"/>
                <w:szCs w:val="24"/>
              </w:rPr>
              <w:t>作出的修改如下</w:t>
            </w:r>
            <w:r w:rsidRPr="004400A7">
              <w:rPr>
                <w:rFonts w:hint="eastAsia"/>
                <w:sz w:val="24"/>
                <w:szCs w:val="24"/>
              </w:rPr>
              <w:t>（</w:t>
            </w:r>
            <w:r w:rsidR="001E451F" w:rsidRPr="004400A7">
              <w:rPr>
                <w:rFonts w:hint="eastAsia"/>
                <w:sz w:val="24"/>
                <w:szCs w:val="24"/>
              </w:rPr>
              <w:t>须对</w:t>
            </w:r>
            <w:r w:rsidR="001E451F" w:rsidRPr="004400A7">
              <w:rPr>
                <w:sz w:val="24"/>
                <w:szCs w:val="24"/>
              </w:rPr>
              <w:t>每</w:t>
            </w:r>
            <w:r w:rsidR="001E451F" w:rsidRPr="004400A7">
              <w:rPr>
                <w:rFonts w:hint="eastAsia"/>
                <w:sz w:val="24"/>
                <w:szCs w:val="24"/>
              </w:rPr>
              <w:t>位专家评审意见</w:t>
            </w:r>
            <w:r w:rsidR="001E451F" w:rsidRPr="004400A7">
              <w:rPr>
                <w:sz w:val="24"/>
                <w:szCs w:val="24"/>
              </w:rPr>
              <w:t>逐一</w:t>
            </w:r>
            <w:r w:rsidR="001E451F" w:rsidRPr="004400A7">
              <w:rPr>
                <w:rFonts w:hint="eastAsia"/>
                <w:sz w:val="24"/>
                <w:szCs w:val="24"/>
              </w:rPr>
              <w:t>完整复制，并</w:t>
            </w:r>
            <w:r w:rsidR="001E451F" w:rsidRPr="004400A7">
              <w:rPr>
                <w:sz w:val="24"/>
                <w:szCs w:val="24"/>
              </w:rPr>
              <w:t>说明</w:t>
            </w:r>
            <w:r w:rsidR="001E451F" w:rsidRPr="004400A7">
              <w:rPr>
                <w:rFonts w:hint="eastAsia"/>
                <w:sz w:val="24"/>
                <w:szCs w:val="24"/>
              </w:rPr>
              <w:t>修改情况；如果某专家没有提出具体修改意见，须列出对应专家后写无评审修改意见</w:t>
            </w:r>
            <w:r w:rsidRPr="004400A7">
              <w:rPr>
                <w:sz w:val="24"/>
                <w:szCs w:val="24"/>
              </w:rPr>
              <w:t>）：</w:t>
            </w:r>
          </w:p>
        </w:tc>
      </w:tr>
      <w:tr w:rsidR="00A16139" w:rsidRPr="004400A7" w14:paraId="34DB03B8" w14:textId="77777777" w:rsidTr="00A16139">
        <w:trPr>
          <w:trHeight w:val="3393"/>
          <w:jc w:val="center"/>
        </w:trPr>
        <w:tc>
          <w:tcPr>
            <w:tcW w:w="9351" w:type="dxa"/>
            <w:gridSpan w:val="6"/>
            <w:tcBorders>
              <w:top w:val="single" w:sz="4" w:space="0" w:color="auto"/>
              <w:left w:val="single" w:sz="6" w:space="0" w:color="auto"/>
              <w:bottom w:val="single" w:sz="4" w:space="0" w:color="auto"/>
              <w:right w:val="single" w:sz="4" w:space="0" w:color="auto"/>
            </w:tcBorders>
          </w:tcPr>
          <w:p w14:paraId="7B7299F3" w14:textId="28EE801B" w:rsidR="001E451F" w:rsidRPr="004400A7" w:rsidRDefault="001E451F" w:rsidP="001E451F">
            <w:pPr>
              <w:wordWrap w:val="0"/>
              <w:snapToGrid w:val="0"/>
              <w:spacing w:beforeLines="100" w:before="312" w:afterLines="30" w:after="93"/>
              <w:ind w:leftChars="50" w:left="105" w:rightChars="50" w:right="105"/>
              <w:rPr>
                <w:sz w:val="24"/>
                <w:szCs w:val="24"/>
              </w:rPr>
            </w:pPr>
            <w:r w:rsidRPr="004400A7">
              <w:rPr>
                <w:sz w:val="24"/>
                <w:szCs w:val="24"/>
                <w:u w:val="single"/>
              </w:rPr>
              <w:t xml:space="preserve"> </w:t>
            </w:r>
            <w:r w:rsidR="00E25AB0" w:rsidRPr="004400A7">
              <w:rPr>
                <w:rFonts w:hint="eastAsia"/>
                <w:sz w:val="24"/>
                <w:szCs w:val="24"/>
                <w:u w:val="single"/>
              </w:rPr>
              <w:t>教育部</w:t>
            </w:r>
            <w:r w:rsidRPr="004400A7">
              <w:rPr>
                <w:sz w:val="24"/>
                <w:szCs w:val="24"/>
                <w:u w:val="single"/>
              </w:rPr>
              <w:t xml:space="preserve"> </w:t>
            </w:r>
            <w:r w:rsidRPr="004400A7">
              <w:rPr>
                <w:rFonts w:hint="eastAsia"/>
                <w:sz w:val="24"/>
                <w:szCs w:val="24"/>
              </w:rPr>
              <w:t>平台专家</w:t>
            </w:r>
            <w:r w:rsidRPr="004400A7">
              <w:rPr>
                <w:rFonts w:hint="eastAsia"/>
                <w:sz w:val="24"/>
                <w:szCs w:val="24"/>
              </w:rPr>
              <w:t>1</w:t>
            </w:r>
            <w:r w:rsidRPr="004400A7">
              <w:rPr>
                <w:rFonts w:hint="eastAsia"/>
                <w:sz w:val="24"/>
                <w:szCs w:val="24"/>
              </w:rPr>
              <w:t>，评分：</w:t>
            </w:r>
            <w:r w:rsidRPr="004400A7">
              <w:rPr>
                <w:rFonts w:hint="eastAsia"/>
                <w:sz w:val="24"/>
                <w:szCs w:val="24"/>
                <w:u w:val="single"/>
              </w:rPr>
              <w:t xml:space="preserve"> </w:t>
            </w:r>
            <w:r w:rsidR="00E25AB0" w:rsidRPr="004400A7">
              <w:rPr>
                <w:rFonts w:hint="eastAsia"/>
                <w:sz w:val="24"/>
                <w:szCs w:val="24"/>
                <w:u w:val="single"/>
              </w:rPr>
              <w:t>84</w:t>
            </w:r>
            <w:r w:rsidRPr="004400A7">
              <w:rPr>
                <w:sz w:val="24"/>
                <w:szCs w:val="24"/>
                <w:u w:val="single"/>
              </w:rPr>
              <w:t xml:space="preserve">  </w:t>
            </w:r>
            <w:r w:rsidRPr="004400A7">
              <w:rPr>
                <w:rFonts w:hint="eastAsia"/>
                <w:sz w:val="24"/>
                <w:szCs w:val="24"/>
              </w:rPr>
              <w:t>（评审</w:t>
            </w:r>
            <w:r w:rsidRPr="004400A7">
              <w:rPr>
                <w:sz w:val="24"/>
                <w:szCs w:val="24"/>
              </w:rPr>
              <w:t>时间</w:t>
            </w:r>
            <w:r w:rsidRPr="004400A7">
              <w:rPr>
                <w:rFonts w:hint="eastAsia"/>
                <w:sz w:val="24"/>
                <w:szCs w:val="24"/>
              </w:rPr>
              <w:t>：</w:t>
            </w:r>
            <w:r w:rsidRPr="004400A7">
              <w:rPr>
                <w:sz w:val="24"/>
                <w:szCs w:val="24"/>
              </w:rPr>
              <w:t>20</w:t>
            </w:r>
            <w:r w:rsidR="00E25AB0" w:rsidRPr="004400A7">
              <w:rPr>
                <w:rFonts w:hint="eastAsia"/>
                <w:sz w:val="24"/>
                <w:szCs w:val="24"/>
              </w:rPr>
              <w:t>26</w:t>
            </w:r>
            <w:r w:rsidRPr="004400A7">
              <w:rPr>
                <w:rFonts w:hint="eastAsia"/>
                <w:sz w:val="24"/>
                <w:szCs w:val="24"/>
              </w:rPr>
              <w:t>年</w:t>
            </w:r>
            <w:r w:rsidR="00E25AB0" w:rsidRPr="004400A7">
              <w:rPr>
                <w:rFonts w:hint="eastAsia"/>
                <w:sz w:val="24"/>
                <w:szCs w:val="24"/>
              </w:rPr>
              <w:t>04</w:t>
            </w:r>
            <w:r w:rsidRPr="004400A7">
              <w:rPr>
                <w:rFonts w:hint="eastAsia"/>
                <w:sz w:val="24"/>
                <w:szCs w:val="24"/>
              </w:rPr>
              <w:t>月</w:t>
            </w:r>
            <w:r w:rsidR="00E25AB0" w:rsidRPr="004400A7">
              <w:rPr>
                <w:rFonts w:hint="eastAsia"/>
                <w:sz w:val="24"/>
                <w:szCs w:val="24"/>
              </w:rPr>
              <w:t>22</w:t>
            </w:r>
            <w:r w:rsidRPr="004400A7">
              <w:rPr>
                <w:rFonts w:hint="eastAsia"/>
                <w:sz w:val="24"/>
                <w:szCs w:val="24"/>
              </w:rPr>
              <w:t>日</w:t>
            </w:r>
            <w:r w:rsidRPr="004400A7">
              <w:rPr>
                <w:sz w:val="24"/>
                <w:szCs w:val="24"/>
              </w:rPr>
              <w:t>）</w:t>
            </w:r>
          </w:p>
          <w:p w14:paraId="422EAE72" w14:textId="5008C4CC" w:rsidR="00CC2044" w:rsidRPr="004400A7" w:rsidRDefault="00CC2044" w:rsidP="001E451F">
            <w:pPr>
              <w:wordWrap w:val="0"/>
              <w:snapToGrid w:val="0"/>
              <w:spacing w:beforeLines="100" w:before="312" w:afterLines="30" w:after="93"/>
              <w:ind w:leftChars="50" w:left="105" w:rightChars="50" w:right="105"/>
              <w:rPr>
                <w:sz w:val="24"/>
                <w:szCs w:val="24"/>
              </w:rPr>
            </w:pPr>
            <w:r w:rsidRPr="004400A7">
              <w:rPr>
                <w:rFonts w:hint="eastAsia"/>
                <w:sz w:val="24"/>
                <w:szCs w:val="24"/>
              </w:rPr>
              <w:t>总</w:t>
            </w:r>
            <w:r w:rsidRPr="004400A7">
              <w:rPr>
                <w:sz w:val="24"/>
                <w:szCs w:val="24"/>
              </w:rPr>
              <w:t>体评语</w:t>
            </w:r>
            <w:r w:rsidRPr="004400A7">
              <w:rPr>
                <w:rFonts w:hint="eastAsia"/>
                <w:sz w:val="24"/>
                <w:szCs w:val="24"/>
              </w:rPr>
              <w:t>：</w:t>
            </w:r>
          </w:p>
          <w:p w14:paraId="156B6DC9" w14:textId="3E73DC8C" w:rsidR="005C56A1" w:rsidRPr="004400A7" w:rsidRDefault="00E25AB0" w:rsidP="00E25AB0">
            <w:pPr>
              <w:wordWrap w:val="0"/>
              <w:snapToGrid w:val="0"/>
              <w:spacing w:afterLines="30" w:after="93"/>
              <w:rPr>
                <w:sz w:val="24"/>
                <w:szCs w:val="24"/>
              </w:rPr>
            </w:pPr>
            <w:r w:rsidRPr="004400A7">
              <w:rPr>
                <w:rFonts w:hint="eastAsia"/>
                <w:sz w:val="24"/>
                <w:szCs w:val="24"/>
              </w:rPr>
              <w:t>学位论文《基于生物医学数据的心血管疾病预后研究》研究了急性心梗预后的相关预测问题，主要完成了三项研究工作。一是提出了基于血浆质谱分析的无监督分析方法。二是提出了微观</w:t>
            </w:r>
            <w:r w:rsidRPr="004400A7">
              <w:rPr>
                <w:rFonts w:hint="eastAsia"/>
                <w:sz w:val="24"/>
                <w:szCs w:val="24"/>
              </w:rPr>
              <w:t>-</w:t>
            </w:r>
            <w:r w:rsidRPr="004400A7">
              <w:rPr>
                <w:rFonts w:hint="eastAsia"/>
                <w:sz w:val="24"/>
                <w:szCs w:val="24"/>
              </w:rPr>
              <w:t>宏观跨尺度特征映射框架。三是提出了多模态预后模型，对关键时间窗口的预测任务表现出良好的判别能力。论文工作量充实。基本符合一般学位论文的写作要求。</w:t>
            </w:r>
          </w:p>
          <w:p w14:paraId="57F96383" w14:textId="77777777" w:rsidR="005C56A1" w:rsidRPr="004400A7" w:rsidRDefault="005C56A1" w:rsidP="005C56A1">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58B956F9" w14:textId="228045E1" w:rsidR="005C56A1" w:rsidRPr="004617D0" w:rsidRDefault="00B4085D" w:rsidP="00B4085D">
            <w:pPr>
              <w:rPr>
                <w:sz w:val="24"/>
                <w:szCs w:val="24"/>
              </w:rPr>
            </w:pPr>
            <w:r w:rsidRPr="004617D0">
              <w:rPr>
                <w:sz w:val="24"/>
                <w:szCs w:val="24"/>
              </w:rPr>
              <w:t>感谢专家对论文工作的肯定与指导。本人已根据专家意见对全文进行了进一步修改和完善，重点检查了论文文字表达、图表格式、字体统一性及章节排版规范性，并对存在表述不够准确、格式不够统一的部分进行了修订。后续将继续根据专家和导师意见进一步完善论文质量。</w:t>
            </w:r>
          </w:p>
          <w:p w14:paraId="2ABA2324" w14:textId="3C420B4D" w:rsidR="00CC2044" w:rsidRPr="004400A7" w:rsidRDefault="005C56A1" w:rsidP="00CC2044">
            <w:pPr>
              <w:wordWrap w:val="0"/>
              <w:snapToGrid w:val="0"/>
              <w:spacing w:beforeLines="50" w:before="156" w:afterLines="30" w:after="93"/>
              <w:rPr>
                <w:sz w:val="24"/>
                <w:szCs w:val="24"/>
              </w:rPr>
            </w:pPr>
            <w:r w:rsidRPr="004400A7">
              <w:rPr>
                <w:rFonts w:hint="eastAsia"/>
                <w:sz w:val="24"/>
                <w:szCs w:val="24"/>
              </w:rPr>
              <w:t>专家</w:t>
            </w:r>
            <w:r w:rsidRPr="004400A7">
              <w:rPr>
                <w:rFonts w:hint="eastAsia"/>
                <w:sz w:val="24"/>
                <w:szCs w:val="24"/>
              </w:rPr>
              <w:t>1-</w:t>
            </w:r>
            <w:r w:rsidR="00CC2044" w:rsidRPr="004400A7">
              <w:rPr>
                <w:rFonts w:hint="eastAsia"/>
                <w:sz w:val="24"/>
                <w:szCs w:val="24"/>
              </w:rPr>
              <w:t>意见</w:t>
            </w:r>
            <w:r w:rsidR="00CC2044" w:rsidRPr="004400A7">
              <w:rPr>
                <w:rFonts w:hint="eastAsia"/>
                <w:sz w:val="24"/>
                <w:szCs w:val="24"/>
              </w:rPr>
              <w:t>1</w:t>
            </w:r>
            <w:r w:rsidR="00CC2044" w:rsidRPr="004400A7">
              <w:rPr>
                <w:rFonts w:hint="eastAsia"/>
                <w:sz w:val="24"/>
                <w:szCs w:val="24"/>
              </w:rPr>
              <w:t>：</w:t>
            </w:r>
          </w:p>
          <w:p w14:paraId="41E2E941" w14:textId="3B770C5F" w:rsidR="00CC2044" w:rsidRPr="004400A7" w:rsidRDefault="00E25AB0" w:rsidP="00CC2044">
            <w:pPr>
              <w:wordWrap w:val="0"/>
              <w:snapToGrid w:val="0"/>
              <w:spacing w:afterLines="30" w:after="93"/>
              <w:rPr>
                <w:sz w:val="24"/>
                <w:szCs w:val="24"/>
              </w:rPr>
            </w:pPr>
            <w:r w:rsidRPr="004400A7">
              <w:rPr>
                <w:sz w:val="24"/>
                <w:szCs w:val="24"/>
              </w:rPr>
              <w:t>请对全文的文字和行文进行仔细检查和校对，彻底处理错别字，语法错误及翻译</w:t>
            </w:r>
            <w:r w:rsidRPr="004400A7">
              <w:rPr>
                <w:sz w:val="24"/>
                <w:szCs w:val="24"/>
              </w:rPr>
              <w:t>/AI</w:t>
            </w:r>
            <w:r w:rsidRPr="004400A7">
              <w:rPr>
                <w:sz w:val="24"/>
                <w:szCs w:val="24"/>
              </w:rPr>
              <w:t>风格的文字。</w:t>
            </w:r>
          </w:p>
          <w:p w14:paraId="391B3FE6" w14:textId="75D49C38" w:rsidR="00CC2044" w:rsidRPr="004400A7" w:rsidRDefault="005C56A1" w:rsidP="00CC2044">
            <w:pPr>
              <w:wordWrap w:val="0"/>
              <w:snapToGrid w:val="0"/>
              <w:spacing w:afterLines="30" w:after="93"/>
              <w:rPr>
                <w:sz w:val="24"/>
                <w:szCs w:val="24"/>
              </w:rPr>
            </w:pPr>
            <w:r w:rsidRPr="004400A7">
              <w:rPr>
                <w:rFonts w:hint="eastAsia"/>
                <w:sz w:val="24"/>
                <w:szCs w:val="24"/>
              </w:rPr>
              <w:t>学</w:t>
            </w:r>
            <w:r w:rsidRPr="004400A7">
              <w:rPr>
                <w:sz w:val="24"/>
                <w:szCs w:val="24"/>
              </w:rPr>
              <w:t>生</w:t>
            </w:r>
            <w:r w:rsidR="00CC2044" w:rsidRPr="004400A7">
              <w:rPr>
                <w:rFonts w:hint="eastAsia"/>
                <w:sz w:val="24"/>
                <w:szCs w:val="24"/>
              </w:rPr>
              <w:t>回复：</w:t>
            </w:r>
          </w:p>
          <w:p w14:paraId="656F39DD" w14:textId="3E8AA8D0" w:rsidR="00CC2044" w:rsidRPr="004400A7" w:rsidRDefault="00B4085D" w:rsidP="00CC2044">
            <w:pPr>
              <w:wordWrap w:val="0"/>
              <w:snapToGrid w:val="0"/>
              <w:spacing w:afterLines="30" w:after="93"/>
              <w:rPr>
                <w:sz w:val="24"/>
                <w:szCs w:val="24"/>
              </w:rPr>
            </w:pPr>
            <w:r w:rsidRPr="004400A7">
              <w:rPr>
                <w:sz w:val="24"/>
                <w:szCs w:val="24"/>
              </w:rPr>
              <w:t>已对全文文字和行文进行了全面检查，重点修改了错别字、语法不通顺、表达不够自然以及翻译腔或</w:t>
            </w:r>
            <w:r w:rsidRPr="004400A7">
              <w:rPr>
                <w:sz w:val="24"/>
                <w:szCs w:val="24"/>
              </w:rPr>
              <w:t>AI</w:t>
            </w:r>
            <w:r w:rsidRPr="004400A7">
              <w:rPr>
                <w:sz w:val="24"/>
                <w:szCs w:val="24"/>
              </w:rPr>
              <w:t>风格较重的语句；同时对部分术语表达进行了统一和规范化处理，以提升论文整体可读性和学术表达的准确性。</w:t>
            </w:r>
          </w:p>
          <w:p w14:paraId="770BAEEB" w14:textId="41E05940" w:rsidR="00CC2044" w:rsidRPr="004400A7" w:rsidRDefault="00CC2044" w:rsidP="00CC2044">
            <w:pPr>
              <w:wordWrap w:val="0"/>
              <w:snapToGrid w:val="0"/>
              <w:spacing w:afterLines="30" w:after="93"/>
              <w:rPr>
                <w:sz w:val="24"/>
                <w:szCs w:val="24"/>
              </w:rPr>
            </w:pPr>
            <w:r w:rsidRPr="004400A7">
              <w:rPr>
                <w:rFonts w:hint="eastAsia"/>
                <w:sz w:val="24"/>
                <w:szCs w:val="24"/>
              </w:rPr>
              <w:t>专家</w:t>
            </w:r>
            <w:r w:rsidRPr="004400A7">
              <w:rPr>
                <w:rFonts w:hint="eastAsia"/>
                <w:sz w:val="24"/>
                <w:szCs w:val="24"/>
              </w:rPr>
              <w:t>1</w:t>
            </w:r>
            <w:r w:rsidRPr="004400A7">
              <w:rPr>
                <w:sz w:val="24"/>
                <w:szCs w:val="24"/>
              </w:rPr>
              <w:t>-</w:t>
            </w:r>
            <w:r w:rsidRPr="004400A7">
              <w:rPr>
                <w:rFonts w:hint="eastAsia"/>
                <w:sz w:val="24"/>
                <w:szCs w:val="24"/>
              </w:rPr>
              <w:t>意见</w:t>
            </w:r>
            <w:r w:rsidRPr="004400A7">
              <w:rPr>
                <w:rFonts w:hint="eastAsia"/>
                <w:sz w:val="24"/>
                <w:szCs w:val="24"/>
              </w:rPr>
              <w:t>2</w:t>
            </w:r>
            <w:r w:rsidRPr="004400A7">
              <w:rPr>
                <w:rFonts w:hint="eastAsia"/>
                <w:sz w:val="24"/>
                <w:szCs w:val="24"/>
              </w:rPr>
              <w:t>：</w:t>
            </w:r>
          </w:p>
          <w:p w14:paraId="16427332" w14:textId="3ABD7488" w:rsidR="00CC2044" w:rsidRPr="004400A7" w:rsidRDefault="00E25AB0" w:rsidP="00CC2044">
            <w:pPr>
              <w:wordWrap w:val="0"/>
              <w:snapToGrid w:val="0"/>
              <w:spacing w:afterLines="30" w:after="93"/>
              <w:rPr>
                <w:sz w:val="24"/>
                <w:szCs w:val="24"/>
              </w:rPr>
            </w:pPr>
            <w:r w:rsidRPr="004400A7">
              <w:rPr>
                <w:sz w:val="24"/>
                <w:szCs w:val="24"/>
              </w:rPr>
              <w:t>请对全文的框图进行统一的风格化和美观化处理，可以使用</w:t>
            </w:r>
            <w:r w:rsidRPr="004400A7">
              <w:rPr>
                <w:sz w:val="24"/>
                <w:szCs w:val="24"/>
              </w:rPr>
              <w:t>AI</w:t>
            </w:r>
            <w:r w:rsidRPr="004400A7">
              <w:rPr>
                <w:sz w:val="24"/>
                <w:szCs w:val="24"/>
              </w:rPr>
              <w:t>辅助工具完成这项工作，确保风格的全文一致性。</w:t>
            </w:r>
          </w:p>
          <w:p w14:paraId="49A78F2B" w14:textId="7DD5E2F0" w:rsidR="00A16139" w:rsidRPr="004400A7" w:rsidRDefault="005C56A1" w:rsidP="00727F1B">
            <w:pPr>
              <w:wordWrap w:val="0"/>
              <w:snapToGrid w:val="0"/>
              <w:spacing w:afterLines="30" w:after="93"/>
              <w:rPr>
                <w:sz w:val="24"/>
                <w:szCs w:val="24"/>
              </w:rPr>
            </w:pPr>
            <w:r w:rsidRPr="004400A7">
              <w:rPr>
                <w:rFonts w:hint="eastAsia"/>
                <w:sz w:val="24"/>
                <w:szCs w:val="24"/>
              </w:rPr>
              <w:t>学</w:t>
            </w:r>
            <w:r w:rsidRPr="004400A7">
              <w:rPr>
                <w:sz w:val="24"/>
                <w:szCs w:val="24"/>
              </w:rPr>
              <w:t>生</w:t>
            </w:r>
            <w:r w:rsidR="00CC2044" w:rsidRPr="004400A7">
              <w:rPr>
                <w:rFonts w:hint="eastAsia"/>
                <w:sz w:val="24"/>
                <w:szCs w:val="24"/>
              </w:rPr>
              <w:t>回复：</w:t>
            </w:r>
          </w:p>
          <w:p w14:paraId="11700F39" w14:textId="3DBA229D" w:rsidR="001E451F" w:rsidRPr="004400A7" w:rsidRDefault="00B4085D" w:rsidP="00727F1B">
            <w:pPr>
              <w:wordWrap w:val="0"/>
              <w:snapToGrid w:val="0"/>
              <w:spacing w:afterLines="30" w:after="93"/>
              <w:rPr>
                <w:sz w:val="24"/>
                <w:szCs w:val="24"/>
              </w:rPr>
            </w:pPr>
            <w:r w:rsidRPr="004400A7">
              <w:rPr>
                <w:sz w:val="24"/>
                <w:szCs w:val="24"/>
              </w:rPr>
              <w:t>已对全文框图进行了统一调整，包括图形布局、配色风格、线条粗细、模块样式及图中文字格式等，使各章节图示在视觉风格和排版规范上保持一致，并进一步提升了图表的清晰度和美观性。</w:t>
            </w:r>
          </w:p>
          <w:p w14:paraId="1D09C429" w14:textId="407FF4C7"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1</w:t>
            </w:r>
            <w:r w:rsidRPr="004400A7">
              <w:rPr>
                <w:sz w:val="24"/>
                <w:szCs w:val="24"/>
              </w:rPr>
              <w:t>-</w:t>
            </w:r>
            <w:r w:rsidRPr="004400A7">
              <w:rPr>
                <w:rFonts w:hint="eastAsia"/>
                <w:sz w:val="24"/>
                <w:szCs w:val="24"/>
              </w:rPr>
              <w:t>意见</w:t>
            </w:r>
            <w:r w:rsidRPr="004400A7">
              <w:rPr>
                <w:rFonts w:hint="eastAsia"/>
                <w:sz w:val="24"/>
                <w:szCs w:val="24"/>
              </w:rPr>
              <w:t>3</w:t>
            </w:r>
            <w:r w:rsidRPr="004400A7">
              <w:rPr>
                <w:rFonts w:hint="eastAsia"/>
                <w:sz w:val="24"/>
                <w:szCs w:val="24"/>
              </w:rPr>
              <w:t>：</w:t>
            </w:r>
          </w:p>
          <w:p w14:paraId="2C8C4A43" w14:textId="1DB0208B" w:rsidR="00E25AB0" w:rsidRPr="004400A7" w:rsidRDefault="00E25AB0" w:rsidP="00727F1B">
            <w:pPr>
              <w:wordWrap w:val="0"/>
              <w:snapToGrid w:val="0"/>
              <w:spacing w:afterLines="30" w:after="93"/>
              <w:rPr>
                <w:sz w:val="24"/>
                <w:szCs w:val="24"/>
              </w:rPr>
            </w:pPr>
            <w:r w:rsidRPr="004400A7">
              <w:rPr>
                <w:sz w:val="24"/>
                <w:szCs w:val="24"/>
              </w:rPr>
              <w:t>请对全文的字体进行统一的处理，确保字体的一致性。特别是确保图中的文字字体符合学位论文基本格式要求。</w:t>
            </w:r>
          </w:p>
          <w:p w14:paraId="5DF837D9"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59A599C8" w14:textId="28CEB076" w:rsidR="00B4085D" w:rsidRPr="004400A7" w:rsidRDefault="00B4085D" w:rsidP="00B4085D">
            <w:pPr>
              <w:wordWrap w:val="0"/>
              <w:snapToGrid w:val="0"/>
              <w:spacing w:afterLines="30" w:after="93"/>
              <w:rPr>
                <w:sz w:val="24"/>
                <w:szCs w:val="24"/>
              </w:rPr>
            </w:pPr>
            <w:r w:rsidRPr="004400A7">
              <w:rPr>
                <w:sz w:val="24"/>
                <w:szCs w:val="24"/>
              </w:rPr>
              <w:t>已对全文字体进行了统一检查，重点核对了正文、图题、表题、公式说明及图中文字的字体格式。对于图中字体不统一或不符合学位论文格式要求的部分，已进行相应修改，确保论文整体字体风格和排版格式保持一致。</w:t>
            </w:r>
          </w:p>
          <w:p w14:paraId="42759B7E" w14:textId="5CEE9E5B" w:rsidR="00100F6E" w:rsidRPr="004400A7" w:rsidRDefault="00100F6E" w:rsidP="00E25AB0">
            <w:pPr>
              <w:wordWrap w:val="0"/>
              <w:snapToGrid w:val="0"/>
              <w:spacing w:afterLines="30" w:after="93"/>
              <w:rPr>
                <w:b/>
                <w:color w:val="FF0000"/>
                <w:sz w:val="24"/>
                <w:szCs w:val="24"/>
              </w:rPr>
            </w:pPr>
          </w:p>
        </w:tc>
      </w:tr>
      <w:tr w:rsidR="00CC2044" w:rsidRPr="004400A7" w14:paraId="5283714C" w14:textId="77777777" w:rsidTr="00727F1B">
        <w:trPr>
          <w:trHeight w:val="1272"/>
          <w:jc w:val="center"/>
        </w:trPr>
        <w:tc>
          <w:tcPr>
            <w:tcW w:w="9351" w:type="dxa"/>
            <w:gridSpan w:val="6"/>
            <w:tcBorders>
              <w:top w:val="single" w:sz="4" w:space="0" w:color="auto"/>
              <w:left w:val="single" w:sz="6" w:space="0" w:color="auto"/>
              <w:bottom w:val="single" w:sz="4" w:space="0" w:color="auto"/>
              <w:right w:val="single" w:sz="4" w:space="0" w:color="auto"/>
            </w:tcBorders>
          </w:tcPr>
          <w:p w14:paraId="3E21BBC6" w14:textId="0AB87C4B" w:rsidR="00727F1B" w:rsidRPr="004400A7" w:rsidRDefault="001E451F" w:rsidP="001E451F">
            <w:pPr>
              <w:wordWrap w:val="0"/>
              <w:snapToGrid w:val="0"/>
              <w:spacing w:beforeLines="100" w:before="312" w:afterLines="30" w:after="93"/>
              <w:ind w:leftChars="50" w:left="105" w:rightChars="50" w:right="105"/>
              <w:rPr>
                <w:sz w:val="24"/>
                <w:szCs w:val="24"/>
              </w:rPr>
            </w:pPr>
            <w:r w:rsidRPr="004400A7">
              <w:rPr>
                <w:sz w:val="24"/>
                <w:szCs w:val="24"/>
                <w:u w:val="single"/>
              </w:rPr>
              <w:t xml:space="preserve"> </w:t>
            </w:r>
            <w:r w:rsidR="00E25AB0" w:rsidRPr="004400A7">
              <w:rPr>
                <w:rFonts w:hint="eastAsia"/>
                <w:sz w:val="24"/>
                <w:szCs w:val="24"/>
                <w:u w:val="single"/>
              </w:rPr>
              <w:t>教育部</w:t>
            </w:r>
            <w:r w:rsidRPr="004400A7">
              <w:rPr>
                <w:sz w:val="24"/>
                <w:szCs w:val="24"/>
                <w:u w:val="single"/>
              </w:rPr>
              <w:t xml:space="preserve"> </w:t>
            </w:r>
            <w:r w:rsidRPr="004400A7">
              <w:rPr>
                <w:rFonts w:hint="eastAsia"/>
                <w:sz w:val="24"/>
                <w:szCs w:val="24"/>
              </w:rPr>
              <w:t>平台专家</w:t>
            </w:r>
            <w:r w:rsidRPr="004400A7">
              <w:rPr>
                <w:sz w:val="24"/>
                <w:szCs w:val="24"/>
              </w:rPr>
              <w:t>2</w:t>
            </w:r>
            <w:r w:rsidRPr="004400A7">
              <w:rPr>
                <w:rFonts w:hint="eastAsia"/>
                <w:sz w:val="24"/>
                <w:szCs w:val="24"/>
              </w:rPr>
              <w:t>，评分：</w:t>
            </w:r>
            <w:r w:rsidRPr="004400A7">
              <w:rPr>
                <w:rFonts w:hint="eastAsia"/>
                <w:sz w:val="24"/>
                <w:szCs w:val="24"/>
                <w:u w:val="single"/>
              </w:rPr>
              <w:t xml:space="preserve"> </w:t>
            </w:r>
            <w:r w:rsidRPr="004400A7">
              <w:rPr>
                <w:sz w:val="24"/>
                <w:szCs w:val="24"/>
                <w:u w:val="single"/>
              </w:rPr>
              <w:t xml:space="preserve"> </w:t>
            </w:r>
            <w:r w:rsidR="00E25AB0" w:rsidRPr="004400A7">
              <w:rPr>
                <w:rFonts w:hint="eastAsia"/>
                <w:sz w:val="24"/>
                <w:szCs w:val="24"/>
                <w:u w:val="single"/>
              </w:rPr>
              <w:t>88</w:t>
            </w:r>
            <w:r w:rsidRPr="004400A7">
              <w:rPr>
                <w:sz w:val="24"/>
                <w:szCs w:val="24"/>
                <w:u w:val="single"/>
              </w:rPr>
              <w:t xml:space="preserve"> </w:t>
            </w:r>
            <w:r w:rsidRPr="004400A7">
              <w:rPr>
                <w:rFonts w:hint="eastAsia"/>
                <w:sz w:val="24"/>
                <w:szCs w:val="24"/>
              </w:rPr>
              <w:t>（评审</w:t>
            </w:r>
            <w:r w:rsidRPr="004400A7">
              <w:rPr>
                <w:sz w:val="24"/>
                <w:szCs w:val="24"/>
              </w:rPr>
              <w:t>时间</w:t>
            </w:r>
            <w:r w:rsidRPr="004400A7">
              <w:rPr>
                <w:rFonts w:hint="eastAsia"/>
                <w:sz w:val="24"/>
                <w:szCs w:val="24"/>
              </w:rPr>
              <w:t>：</w:t>
            </w:r>
            <w:r w:rsidRPr="004400A7">
              <w:rPr>
                <w:sz w:val="24"/>
                <w:szCs w:val="24"/>
              </w:rPr>
              <w:t>20</w:t>
            </w:r>
            <w:r w:rsidR="00E25AB0" w:rsidRPr="004400A7">
              <w:rPr>
                <w:rFonts w:hint="eastAsia"/>
                <w:sz w:val="24"/>
                <w:szCs w:val="24"/>
              </w:rPr>
              <w:t>26</w:t>
            </w:r>
            <w:r w:rsidRPr="004400A7">
              <w:rPr>
                <w:rFonts w:hint="eastAsia"/>
                <w:sz w:val="24"/>
                <w:szCs w:val="24"/>
              </w:rPr>
              <w:t>年</w:t>
            </w:r>
            <w:r w:rsidR="00E25AB0" w:rsidRPr="004400A7">
              <w:rPr>
                <w:rFonts w:hint="eastAsia"/>
                <w:sz w:val="24"/>
                <w:szCs w:val="24"/>
              </w:rPr>
              <w:t>04</w:t>
            </w:r>
            <w:r w:rsidRPr="004400A7">
              <w:rPr>
                <w:rFonts w:hint="eastAsia"/>
                <w:sz w:val="24"/>
                <w:szCs w:val="24"/>
              </w:rPr>
              <w:t>月</w:t>
            </w:r>
            <w:r w:rsidR="00E25AB0" w:rsidRPr="004400A7">
              <w:rPr>
                <w:rFonts w:hint="eastAsia"/>
                <w:sz w:val="24"/>
                <w:szCs w:val="24"/>
              </w:rPr>
              <w:t>23</w:t>
            </w:r>
            <w:r w:rsidRPr="004400A7">
              <w:rPr>
                <w:rFonts w:hint="eastAsia"/>
                <w:sz w:val="24"/>
                <w:szCs w:val="24"/>
              </w:rPr>
              <w:t>日</w:t>
            </w:r>
            <w:r w:rsidRPr="004400A7">
              <w:rPr>
                <w:sz w:val="24"/>
                <w:szCs w:val="24"/>
              </w:rPr>
              <w:t>）</w:t>
            </w:r>
          </w:p>
          <w:p w14:paraId="24E7E01C" w14:textId="2F2D63E9" w:rsidR="00CC2044" w:rsidRPr="004400A7" w:rsidRDefault="00CC2044" w:rsidP="00CC2044">
            <w:pPr>
              <w:wordWrap w:val="0"/>
              <w:snapToGrid w:val="0"/>
              <w:spacing w:beforeLines="50" w:before="156" w:afterLines="30" w:after="93"/>
              <w:rPr>
                <w:sz w:val="24"/>
                <w:szCs w:val="24"/>
              </w:rPr>
            </w:pPr>
            <w:r w:rsidRPr="004400A7">
              <w:rPr>
                <w:rFonts w:hint="eastAsia"/>
                <w:sz w:val="24"/>
                <w:szCs w:val="24"/>
              </w:rPr>
              <w:t>总体评语：</w:t>
            </w:r>
          </w:p>
          <w:p w14:paraId="5104EB61" w14:textId="77777777" w:rsidR="00E25AB0" w:rsidRPr="004400A7" w:rsidRDefault="00E25AB0" w:rsidP="00CC2044">
            <w:pPr>
              <w:wordWrap w:val="0"/>
              <w:snapToGrid w:val="0"/>
              <w:spacing w:beforeLines="50" w:before="156" w:afterLines="30" w:after="93"/>
              <w:rPr>
                <w:sz w:val="24"/>
                <w:szCs w:val="24"/>
              </w:rPr>
            </w:pPr>
            <w:r w:rsidRPr="004400A7">
              <w:rPr>
                <w:sz w:val="24"/>
                <w:szCs w:val="24"/>
              </w:rPr>
              <w:t>论文选题聚焦冠心病预后评估，结合脂蛋白多组学与</w:t>
            </w:r>
            <w:r w:rsidRPr="004400A7">
              <w:rPr>
                <w:sz w:val="24"/>
                <w:szCs w:val="24"/>
              </w:rPr>
              <w:t xml:space="preserve"> MIMIC-IV </w:t>
            </w:r>
            <w:r w:rsidRPr="004400A7">
              <w:rPr>
                <w:sz w:val="24"/>
                <w:szCs w:val="24"/>
              </w:rPr>
              <w:t>电子健康记录数据，构建了从微观分子发现、跨尺度特征映射到多模态动态预测的研究框架，具有较好的学术意义与应用背景。方法上，作者提出由组学信号到临床代理指标的跨尺度映射思路，并进一步构建多时间窗口的</w:t>
            </w:r>
            <w:r w:rsidRPr="004400A7">
              <w:rPr>
                <w:sz w:val="24"/>
                <w:szCs w:val="24"/>
              </w:rPr>
              <w:t xml:space="preserve"> LSTM-MLP </w:t>
            </w:r>
            <w:r w:rsidRPr="004400A7">
              <w:rPr>
                <w:sz w:val="24"/>
                <w:szCs w:val="24"/>
              </w:rPr>
              <w:t>预后模型，体现出一定创新性。结果表明，引入代理指标和动态生命体征后，模型性能有一定提升，且</w:t>
            </w:r>
            <w:r w:rsidRPr="004400A7">
              <w:rPr>
                <w:sz w:val="24"/>
                <w:szCs w:val="24"/>
              </w:rPr>
              <w:t xml:space="preserve"> SHAP </w:t>
            </w:r>
            <w:r w:rsidRPr="004400A7">
              <w:rPr>
                <w:sz w:val="24"/>
                <w:szCs w:val="24"/>
              </w:rPr>
              <w:t>与生存分析在一定程度上增强了结果可解释性。</w:t>
            </w:r>
          </w:p>
          <w:p w14:paraId="6E8D536F" w14:textId="0D56ABAE" w:rsidR="00CC2044" w:rsidRPr="004400A7" w:rsidRDefault="00E25AB0" w:rsidP="00CC2044">
            <w:pPr>
              <w:wordWrap w:val="0"/>
              <w:snapToGrid w:val="0"/>
              <w:spacing w:beforeLines="50" w:before="156" w:afterLines="30" w:after="93"/>
              <w:rPr>
                <w:sz w:val="24"/>
                <w:szCs w:val="24"/>
              </w:rPr>
            </w:pPr>
            <w:r w:rsidRPr="004400A7">
              <w:rPr>
                <w:sz w:val="24"/>
                <w:szCs w:val="24"/>
              </w:rPr>
              <w:t>论文整体结构清晰，研究主线明确，能够围绕心血管疾病风险评估中的</w:t>
            </w:r>
            <w:r w:rsidRPr="004400A7">
              <w:rPr>
                <w:sz w:val="24"/>
                <w:szCs w:val="24"/>
              </w:rPr>
              <w:t>“</w:t>
            </w:r>
            <w:r w:rsidRPr="004400A7">
              <w:rPr>
                <w:sz w:val="24"/>
                <w:szCs w:val="24"/>
              </w:rPr>
              <w:t>机制深度不足</w:t>
            </w:r>
            <w:r w:rsidRPr="004400A7">
              <w:rPr>
                <w:sz w:val="24"/>
                <w:szCs w:val="24"/>
              </w:rPr>
              <w:t>”</w:t>
            </w:r>
            <w:r w:rsidRPr="004400A7">
              <w:rPr>
                <w:sz w:val="24"/>
                <w:szCs w:val="24"/>
              </w:rPr>
              <w:t>与</w:t>
            </w:r>
            <w:r w:rsidRPr="004400A7">
              <w:rPr>
                <w:sz w:val="24"/>
                <w:szCs w:val="24"/>
              </w:rPr>
              <w:t>“</w:t>
            </w:r>
            <w:r w:rsidRPr="004400A7">
              <w:rPr>
                <w:sz w:val="24"/>
                <w:szCs w:val="24"/>
              </w:rPr>
              <w:t>动态建模不足</w:t>
            </w:r>
            <w:r w:rsidRPr="004400A7">
              <w:rPr>
                <w:sz w:val="24"/>
                <w:szCs w:val="24"/>
              </w:rPr>
              <w:t>”</w:t>
            </w:r>
            <w:r w:rsidRPr="004400A7">
              <w:rPr>
                <w:sz w:val="24"/>
                <w:szCs w:val="24"/>
              </w:rPr>
              <w:t>两个问题展开系统研究。论文反映出作者较扎实的计算建模能力与交叉学科知识基础。论文达到硕士学位论文的基本要求。</w:t>
            </w:r>
          </w:p>
          <w:p w14:paraId="3EC6AB2E" w14:textId="66C68C5F" w:rsidR="00CC2044" w:rsidRPr="004400A7" w:rsidRDefault="005C56A1" w:rsidP="00CC2044">
            <w:pPr>
              <w:wordWrap w:val="0"/>
              <w:snapToGrid w:val="0"/>
              <w:spacing w:afterLines="30" w:after="93"/>
              <w:rPr>
                <w:sz w:val="24"/>
                <w:szCs w:val="24"/>
              </w:rPr>
            </w:pPr>
            <w:r w:rsidRPr="004400A7">
              <w:rPr>
                <w:rFonts w:hint="eastAsia"/>
                <w:sz w:val="24"/>
                <w:szCs w:val="24"/>
              </w:rPr>
              <w:t>学</w:t>
            </w:r>
            <w:r w:rsidRPr="004400A7">
              <w:rPr>
                <w:sz w:val="24"/>
                <w:szCs w:val="24"/>
              </w:rPr>
              <w:t>生</w:t>
            </w:r>
            <w:r w:rsidR="00CC2044" w:rsidRPr="004400A7">
              <w:rPr>
                <w:rFonts w:hint="eastAsia"/>
                <w:sz w:val="24"/>
                <w:szCs w:val="24"/>
              </w:rPr>
              <w:t>回复：</w:t>
            </w:r>
          </w:p>
          <w:p w14:paraId="631C8EF8" w14:textId="34D9C021" w:rsidR="00B4085D" w:rsidRPr="004400A7" w:rsidRDefault="00B4085D" w:rsidP="00CC2044">
            <w:pPr>
              <w:wordWrap w:val="0"/>
              <w:snapToGrid w:val="0"/>
              <w:spacing w:afterLines="30" w:after="93"/>
              <w:rPr>
                <w:sz w:val="24"/>
                <w:szCs w:val="24"/>
              </w:rPr>
            </w:pPr>
            <w:r w:rsidRPr="004400A7">
              <w:rPr>
                <w:sz w:val="24"/>
                <w:szCs w:val="24"/>
              </w:rPr>
              <w:t>感谢专家对论文选题、研究框架与工作量的肯定，也感谢专家提出的具体修改意见。本人已根据专家意见对论文中计算机方法描述、模型参数设置、实验结果展示、图表引用及格式规范等问题进行了逐项检查和修改。相关章节已进一步补充机器学习模型参数、训练设置、模型选择依据及结果来源说明，并对图表格式和正文描述不一致之处进行了修订。</w:t>
            </w:r>
          </w:p>
          <w:p w14:paraId="6C0AACE4" w14:textId="06572EDF" w:rsidR="00CC2044" w:rsidRPr="004400A7" w:rsidRDefault="00CC2044" w:rsidP="00CC2044">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1</w:t>
            </w:r>
            <w:r w:rsidRPr="004400A7">
              <w:rPr>
                <w:rFonts w:hint="eastAsia"/>
                <w:sz w:val="24"/>
                <w:szCs w:val="24"/>
              </w:rPr>
              <w:t>：</w:t>
            </w:r>
          </w:p>
          <w:p w14:paraId="79F98A5A" w14:textId="409EC6C4" w:rsidR="005C56A1" w:rsidRPr="004400A7" w:rsidRDefault="00E25AB0" w:rsidP="00CC2044">
            <w:pPr>
              <w:wordWrap w:val="0"/>
              <w:snapToGrid w:val="0"/>
              <w:spacing w:afterLines="30" w:after="93"/>
              <w:rPr>
                <w:sz w:val="24"/>
                <w:szCs w:val="24"/>
              </w:rPr>
            </w:pPr>
            <w:r w:rsidRPr="004400A7">
              <w:rPr>
                <w:sz w:val="24"/>
                <w:szCs w:val="24"/>
              </w:rPr>
              <w:t>作者所学计算机科学与技术。论文内容应该呈现适当的计算机科学技术专业内容。实际上全文在涉及到机器学习的部分，都一带而过。这些部分应该适当介绍，必要的参数设置应该写上。</w:t>
            </w:r>
          </w:p>
          <w:p w14:paraId="709794E5" w14:textId="4B5FBF96" w:rsidR="00CC2044" w:rsidRPr="004400A7" w:rsidRDefault="005C56A1" w:rsidP="00CC2044">
            <w:pPr>
              <w:wordWrap w:val="0"/>
              <w:snapToGrid w:val="0"/>
              <w:spacing w:afterLines="30" w:after="93"/>
              <w:rPr>
                <w:sz w:val="24"/>
                <w:szCs w:val="24"/>
              </w:rPr>
            </w:pPr>
            <w:r w:rsidRPr="004400A7">
              <w:rPr>
                <w:rFonts w:hint="eastAsia"/>
                <w:sz w:val="24"/>
                <w:szCs w:val="24"/>
              </w:rPr>
              <w:t>学</w:t>
            </w:r>
            <w:r w:rsidRPr="004400A7">
              <w:rPr>
                <w:sz w:val="24"/>
                <w:szCs w:val="24"/>
              </w:rPr>
              <w:t>生</w:t>
            </w:r>
            <w:r w:rsidR="00CC2044" w:rsidRPr="004400A7">
              <w:rPr>
                <w:rFonts w:hint="eastAsia"/>
                <w:sz w:val="24"/>
                <w:szCs w:val="24"/>
              </w:rPr>
              <w:t>回复：</w:t>
            </w:r>
          </w:p>
          <w:p w14:paraId="23AB8C6E" w14:textId="7C2C6D05" w:rsidR="00727F1B" w:rsidRPr="004400A7" w:rsidRDefault="00B4085D" w:rsidP="00CC2044">
            <w:pPr>
              <w:wordWrap w:val="0"/>
              <w:snapToGrid w:val="0"/>
              <w:spacing w:afterLines="30" w:after="93"/>
              <w:rPr>
                <w:sz w:val="24"/>
                <w:szCs w:val="24"/>
              </w:rPr>
            </w:pPr>
            <w:r w:rsidRPr="004400A7">
              <w:rPr>
                <w:sz w:val="24"/>
                <w:szCs w:val="24"/>
              </w:rPr>
              <w:t>已根据建议对论文中涉及机器学习和深度学习方法的部分进行了补充，重点增加了模型结构、输入特征、参数设置、训练策略、评价指标等内容，使论文更能体现计算机科学与技术专业背景下的建模方法和技术细节。</w:t>
            </w:r>
          </w:p>
          <w:p w14:paraId="3BA26090" w14:textId="3345CD36" w:rsidR="00CC2044" w:rsidRPr="004400A7" w:rsidRDefault="00CC2044" w:rsidP="00CC2044">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2</w:t>
            </w:r>
            <w:r w:rsidRPr="004400A7">
              <w:rPr>
                <w:rFonts w:hint="eastAsia"/>
                <w:sz w:val="24"/>
                <w:szCs w:val="24"/>
              </w:rPr>
              <w:t>：</w:t>
            </w:r>
          </w:p>
          <w:p w14:paraId="753D9814" w14:textId="29A9BBA6" w:rsidR="00CC2044" w:rsidRPr="004400A7" w:rsidRDefault="00E25AB0" w:rsidP="005868EB">
            <w:pPr>
              <w:wordWrap w:val="0"/>
              <w:snapToGrid w:val="0"/>
              <w:spacing w:beforeLines="50" w:before="156" w:afterLines="30" w:after="93"/>
              <w:rPr>
                <w:sz w:val="24"/>
                <w:szCs w:val="24"/>
              </w:rPr>
            </w:pPr>
            <w:r w:rsidRPr="004400A7">
              <w:rPr>
                <w:sz w:val="24"/>
                <w:szCs w:val="24"/>
              </w:rPr>
              <w:t>第五章，</w:t>
            </w:r>
            <w:r w:rsidRPr="004400A7">
              <w:rPr>
                <w:sz w:val="24"/>
                <w:szCs w:val="24"/>
              </w:rPr>
              <w:t>P54</w:t>
            </w:r>
            <w:r w:rsidRPr="004400A7">
              <w:rPr>
                <w:sz w:val="24"/>
                <w:szCs w:val="24"/>
              </w:rPr>
              <w:t>页，论文提到模型，参数是如何？学习率是多少？如何确定这些模型参数的？</w:t>
            </w:r>
          </w:p>
          <w:p w14:paraId="609DF779" w14:textId="1304B5D5" w:rsidR="00727F1B" w:rsidRPr="004400A7" w:rsidRDefault="005C56A1" w:rsidP="00727F1B">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36C061BB" w14:textId="3E611C51" w:rsidR="001E451F" w:rsidRPr="004400A7" w:rsidRDefault="00B4085D" w:rsidP="00727F1B">
            <w:pPr>
              <w:wordWrap w:val="0"/>
              <w:snapToGrid w:val="0"/>
              <w:spacing w:afterLines="30" w:after="93"/>
              <w:rPr>
                <w:sz w:val="24"/>
                <w:szCs w:val="24"/>
              </w:rPr>
            </w:pPr>
            <w:r w:rsidRPr="004400A7">
              <w:rPr>
                <w:sz w:val="24"/>
                <w:szCs w:val="24"/>
              </w:rPr>
              <w:t>已在第五章模型训练与实验设置部分补充</w:t>
            </w:r>
            <w:r w:rsidRPr="004400A7">
              <w:rPr>
                <w:sz w:val="24"/>
                <w:szCs w:val="24"/>
              </w:rPr>
              <w:t xml:space="preserve"> LSTM-MLP </w:t>
            </w:r>
            <w:r w:rsidRPr="004400A7">
              <w:rPr>
                <w:sz w:val="24"/>
                <w:szCs w:val="24"/>
              </w:rPr>
              <w:t>模型的主要参数设置，包括隐藏层维度、网络层数、学习率、</w:t>
            </w:r>
            <w:r w:rsidRPr="004400A7">
              <w:rPr>
                <w:sz w:val="24"/>
                <w:szCs w:val="24"/>
              </w:rPr>
              <w:t>batch size</w:t>
            </w:r>
            <w:r w:rsidRPr="004400A7">
              <w:rPr>
                <w:sz w:val="24"/>
                <w:szCs w:val="24"/>
              </w:rPr>
              <w:t>、训练轮数及早停策略等内容，并说明相关参数</w:t>
            </w:r>
            <w:r w:rsidR="00935166">
              <w:rPr>
                <w:rFonts w:hint="eastAsia"/>
                <w:sz w:val="24"/>
                <w:szCs w:val="24"/>
              </w:rPr>
              <w:t>的确定依据</w:t>
            </w:r>
            <w:r w:rsidRPr="004400A7">
              <w:rPr>
                <w:sz w:val="24"/>
                <w:szCs w:val="24"/>
              </w:rPr>
              <w:t>。</w:t>
            </w:r>
          </w:p>
          <w:p w14:paraId="152D6957" w14:textId="249A32D0"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3</w:t>
            </w:r>
            <w:r w:rsidRPr="004400A7">
              <w:rPr>
                <w:rFonts w:hint="eastAsia"/>
                <w:sz w:val="24"/>
                <w:szCs w:val="24"/>
              </w:rPr>
              <w:t>：</w:t>
            </w:r>
          </w:p>
          <w:p w14:paraId="0A2EFBEF" w14:textId="72120F5C" w:rsidR="00E25AB0" w:rsidRPr="004400A7" w:rsidRDefault="00E25AB0" w:rsidP="00E25AB0">
            <w:pPr>
              <w:wordWrap w:val="0"/>
              <w:snapToGrid w:val="0"/>
              <w:spacing w:beforeLines="50" w:before="156" w:afterLines="30" w:after="93"/>
              <w:rPr>
                <w:sz w:val="24"/>
                <w:szCs w:val="24"/>
              </w:rPr>
            </w:pPr>
            <w:r w:rsidRPr="004400A7">
              <w:rPr>
                <w:sz w:val="24"/>
                <w:szCs w:val="24"/>
              </w:rPr>
              <w:t>表</w:t>
            </w:r>
            <w:r w:rsidRPr="004400A7">
              <w:rPr>
                <w:sz w:val="24"/>
                <w:szCs w:val="24"/>
              </w:rPr>
              <w:t>5.2</w:t>
            </w:r>
            <w:r w:rsidRPr="004400A7">
              <w:rPr>
                <w:sz w:val="24"/>
                <w:szCs w:val="24"/>
              </w:rPr>
              <w:t>中，为什么选择模型</w:t>
            </w:r>
            <w:r w:rsidRPr="004400A7">
              <w:rPr>
                <w:sz w:val="24"/>
                <w:szCs w:val="24"/>
              </w:rPr>
              <w:t>LightGBM</w:t>
            </w:r>
            <w:r w:rsidRPr="004400A7">
              <w:rPr>
                <w:sz w:val="24"/>
                <w:szCs w:val="24"/>
              </w:rPr>
              <w:t>而不选择</w:t>
            </w:r>
            <w:r w:rsidRPr="004400A7">
              <w:rPr>
                <w:sz w:val="24"/>
                <w:szCs w:val="24"/>
              </w:rPr>
              <w:t>RF</w:t>
            </w:r>
            <w:r w:rsidRPr="004400A7">
              <w:rPr>
                <w:sz w:val="24"/>
                <w:szCs w:val="24"/>
              </w:rPr>
              <w:t>模型？作者在选择</w:t>
            </w:r>
            <w:r w:rsidRPr="004400A7">
              <w:rPr>
                <w:sz w:val="24"/>
                <w:szCs w:val="24"/>
              </w:rPr>
              <w:t>“</w:t>
            </w:r>
            <w:r w:rsidRPr="004400A7">
              <w:rPr>
                <w:sz w:val="24"/>
                <w:szCs w:val="24"/>
              </w:rPr>
              <w:t>整体表现最为稳健的代表模型</w:t>
            </w:r>
            <w:r w:rsidRPr="004400A7">
              <w:rPr>
                <w:sz w:val="24"/>
                <w:szCs w:val="24"/>
              </w:rPr>
              <w:t>”</w:t>
            </w:r>
            <w:r w:rsidRPr="004400A7">
              <w:rPr>
                <w:sz w:val="24"/>
                <w:szCs w:val="24"/>
              </w:rPr>
              <w:t>，什么是</w:t>
            </w:r>
            <w:r w:rsidRPr="004400A7">
              <w:rPr>
                <w:sz w:val="24"/>
                <w:szCs w:val="24"/>
              </w:rPr>
              <w:t>“</w:t>
            </w:r>
            <w:r w:rsidRPr="004400A7">
              <w:rPr>
                <w:sz w:val="24"/>
                <w:szCs w:val="24"/>
              </w:rPr>
              <w:t>最为稳健的</w:t>
            </w:r>
            <w:r w:rsidRPr="004400A7">
              <w:rPr>
                <w:sz w:val="24"/>
                <w:szCs w:val="24"/>
              </w:rPr>
              <w:t>”</w:t>
            </w:r>
            <w:r w:rsidRPr="004400A7">
              <w:rPr>
                <w:sz w:val="24"/>
                <w:szCs w:val="24"/>
              </w:rPr>
              <w:t>？为什么在测试集上挑选模型？</w:t>
            </w:r>
          </w:p>
          <w:p w14:paraId="4783C4AF"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1B035D4D" w14:textId="4C3FD8E1" w:rsidR="00E25AB0" w:rsidRPr="004400A7" w:rsidRDefault="00361C05" w:rsidP="00E25AB0">
            <w:pPr>
              <w:wordWrap w:val="0"/>
              <w:snapToGrid w:val="0"/>
              <w:spacing w:afterLines="30" w:after="93"/>
              <w:rPr>
                <w:sz w:val="24"/>
                <w:szCs w:val="24"/>
              </w:rPr>
            </w:pPr>
            <w:r w:rsidRPr="004400A7">
              <w:rPr>
                <w:sz w:val="24"/>
                <w:szCs w:val="24"/>
              </w:rPr>
              <w:t>已对表</w:t>
            </w:r>
            <w:r w:rsidRPr="004400A7">
              <w:rPr>
                <w:sz w:val="24"/>
                <w:szCs w:val="24"/>
              </w:rPr>
              <w:t>5.2</w:t>
            </w:r>
            <w:r w:rsidRPr="004400A7">
              <w:rPr>
                <w:sz w:val="24"/>
                <w:szCs w:val="24"/>
              </w:rPr>
              <w:t>及相关文字进行了修改。修订后不再表述为</w:t>
            </w:r>
            <w:r w:rsidRPr="004400A7">
              <w:rPr>
                <w:sz w:val="24"/>
                <w:szCs w:val="24"/>
              </w:rPr>
              <w:t>“</w:t>
            </w:r>
            <w:r w:rsidRPr="004400A7">
              <w:rPr>
                <w:sz w:val="24"/>
                <w:szCs w:val="24"/>
              </w:rPr>
              <w:t>整体表现最为稳健的代表模型</w:t>
            </w:r>
            <w:r w:rsidRPr="004400A7">
              <w:rPr>
                <w:sz w:val="24"/>
                <w:szCs w:val="24"/>
              </w:rPr>
              <w:t>”</w:t>
            </w:r>
            <w:r w:rsidRPr="004400A7">
              <w:rPr>
                <w:sz w:val="24"/>
                <w:szCs w:val="24"/>
              </w:rPr>
              <w:t>，也不再暗示其在测试集上优于随机森林。实际上，</w:t>
            </w:r>
            <w:r w:rsidRPr="004400A7">
              <w:rPr>
                <w:sz w:val="24"/>
                <w:szCs w:val="24"/>
              </w:rPr>
              <w:t xml:space="preserve">RF </w:t>
            </w:r>
            <w:r w:rsidRPr="004400A7">
              <w:rPr>
                <w:sz w:val="24"/>
                <w:szCs w:val="24"/>
              </w:rPr>
              <w:t>与</w:t>
            </w:r>
            <w:r w:rsidRPr="004400A7">
              <w:rPr>
                <w:sz w:val="24"/>
                <w:szCs w:val="24"/>
              </w:rPr>
              <w:t xml:space="preserve"> LightGBM </w:t>
            </w:r>
            <w:r w:rsidRPr="004400A7">
              <w:rPr>
                <w:sz w:val="24"/>
                <w:szCs w:val="24"/>
              </w:rPr>
              <w:t>在多个时间窗口下性能接近，置信区间高度重叠，尚不足以支持二者存在显著差异。现已明确说明：测试集仅用于最终性能报告，不参与模型选择；后续采用</w:t>
            </w:r>
            <w:r w:rsidRPr="004400A7">
              <w:rPr>
                <w:sz w:val="24"/>
                <w:szCs w:val="24"/>
              </w:rPr>
              <w:t xml:space="preserve"> LightGBM </w:t>
            </w:r>
            <w:r w:rsidRPr="004400A7">
              <w:rPr>
                <w:sz w:val="24"/>
                <w:szCs w:val="24"/>
              </w:rPr>
              <w:t>主要是为了与后文的代理指标分析和</w:t>
            </w:r>
            <w:r w:rsidRPr="004400A7">
              <w:rPr>
                <w:sz w:val="24"/>
                <w:szCs w:val="24"/>
              </w:rPr>
              <w:t xml:space="preserve"> SHAP </w:t>
            </w:r>
            <w:r w:rsidRPr="004400A7">
              <w:rPr>
                <w:sz w:val="24"/>
                <w:szCs w:val="24"/>
              </w:rPr>
              <w:t>解释保持一致</w:t>
            </w:r>
            <w:r w:rsidR="008E7AAF" w:rsidRPr="004400A7">
              <w:rPr>
                <w:rFonts w:hint="eastAsia"/>
                <w:sz w:val="24"/>
                <w:szCs w:val="24"/>
              </w:rPr>
              <w:t>。</w:t>
            </w:r>
          </w:p>
          <w:p w14:paraId="6B1F0E50" w14:textId="5F7551E8"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4</w:t>
            </w:r>
            <w:r w:rsidRPr="004400A7">
              <w:rPr>
                <w:rFonts w:hint="eastAsia"/>
                <w:sz w:val="24"/>
                <w:szCs w:val="24"/>
              </w:rPr>
              <w:t>：</w:t>
            </w:r>
          </w:p>
          <w:p w14:paraId="21750DDF" w14:textId="1051E0E6" w:rsidR="00E25AB0" w:rsidRPr="004400A7" w:rsidRDefault="00E25AB0" w:rsidP="00E25AB0">
            <w:pPr>
              <w:wordWrap w:val="0"/>
              <w:snapToGrid w:val="0"/>
              <w:spacing w:beforeLines="50" w:before="156" w:afterLines="30" w:after="93"/>
              <w:rPr>
                <w:sz w:val="24"/>
                <w:szCs w:val="24"/>
              </w:rPr>
            </w:pPr>
            <w:r w:rsidRPr="004400A7">
              <w:rPr>
                <w:sz w:val="24"/>
                <w:szCs w:val="24"/>
              </w:rPr>
              <w:t>部分结果没有展示。例如</w:t>
            </w:r>
            <w:r w:rsidRPr="004400A7">
              <w:rPr>
                <w:sz w:val="24"/>
                <w:szCs w:val="24"/>
              </w:rPr>
              <w:t>p28</w:t>
            </w:r>
            <w:r w:rsidRPr="004400A7">
              <w:rPr>
                <w:sz w:val="24"/>
                <w:szCs w:val="24"/>
              </w:rPr>
              <w:t>，</w:t>
            </w:r>
            <w:r w:rsidRPr="004400A7">
              <w:rPr>
                <w:sz w:val="24"/>
                <w:szCs w:val="24"/>
              </w:rPr>
              <w:t xml:space="preserve"> “</w:t>
            </w:r>
            <w:r w:rsidRPr="004400A7">
              <w:rPr>
                <w:sz w:val="24"/>
                <w:szCs w:val="24"/>
              </w:rPr>
              <w:t>在基线训练集上</w:t>
            </w:r>
            <w:r w:rsidRPr="004400A7">
              <w:rPr>
                <w:sz w:val="24"/>
                <w:szCs w:val="24"/>
              </w:rPr>
              <w:t xml:space="preserve">,SVM </w:t>
            </w:r>
            <w:r w:rsidRPr="004400A7">
              <w:rPr>
                <w:sz w:val="24"/>
                <w:szCs w:val="24"/>
              </w:rPr>
              <w:t>与</w:t>
            </w:r>
            <w:r w:rsidRPr="004400A7">
              <w:rPr>
                <w:sz w:val="24"/>
                <w:szCs w:val="24"/>
              </w:rPr>
              <w:t xml:space="preserve"> KNN </w:t>
            </w:r>
            <w:r w:rsidRPr="004400A7">
              <w:rPr>
                <w:sz w:val="24"/>
                <w:szCs w:val="24"/>
              </w:rPr>
              <w:t>模型均表现出稳定的区分能力</w:t>
            </w:r>
            <w:r w:rsidRPr="004400A7">
              <w:rPr>
                <w:sz w:val="24"/>
                <w:szCs w:val="24"/>
              </w:rPr>
              <w:t xml:space="preserve"> (</w:t>
            </w:r>
            <w:r w:rsidRPr="004400A7">
              <w:rPr>
                <w:sz w:val="24"/>
                <w:szCs w:val="24"/>
              </w:rPr>
              <w:t>分类准确率远高于随机基线）</w:t>
            </w:r>
            <w:r w:rsidRPr="004400A7">
              <w:rPr>
                <w:sz w:val="24"/>
                <w:szCs w:val="24"/>
              </w:rPr>
              <w:t xml:space="preserve">” </w:t>
            </w:r>
            <w:r w:rsidRPr="004400A7">
              <w:rPr>
                <w:sz w:val="24"/>
                <w:szCs w:val="24"/>
              </w:rPr>
              <w:t>这个结果在哪里？从哪里得到的这个结论？</w:t>
            </w:r>
            <w:r w:rsidRPr="004400A7">
              <w:rPr>
                <w:sz w:val="24"/>
                <w:szCs w:val="24"/>
              </w:rPr>
              <w:t xml:space="preserve"> SVM</w:t>
            </w:r>
            <w:r w:rsidRPr="004400A7">
              <w:rPr>
                <w:sz w:val="24"/>
                <w:szCs w:val="24"/>
              </w:rPr>
              <w:t>和</w:t>
            </w:r>
            <w:r w:rsidRPr="004400A7">
              <w:rPr>
                <w:sz w:val="24"/>
                <w:szCs w:val="24"/>
              </w:rPr>
              <w:t xml:space="preserve">KNN </w:t>
            </w:r>
            <w:r w:rsidRPr="004400A7">
              <w:rPr>
                <w:sz w:val="24"/>
                <w:szCs w:val="24"/>
              </w:rPr>
              <w:t>模型参数是多少？如何确定的？</w:t>
            </w:r>
          </w:p>
          <w:p w14:paraId="22A1F2C3"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4930A4B9" w14:textId="2482FFBE" w:rsidR="00E25AB0" w:rsidRPr="004400A7" w:rsidRDefault="003C2AF8" w:rsidP="00E25AB0">
            <w:pPr>
              <w:wordWrap w:val="0"/>
              <w:snapToGrid w:val="0"/>
              <w:spacing w:afterLines="30" w:after="93"/>
              <w:rPr>
                <w:sz w:val="24"/>
                <w:szCs w:val="24"/>
              </w:rPr>
            </w:pPr>
            <w:r w:rsidRPr="004400A7">
              <w:rPr>
                <w:sz w:val="24"/>
                <w:szCs w:val="24"/>
              </w:rPr>
              <w:t>检查后发现，原文中对该部分模型表述不够准确。修订稿中已删除缺乏明确参数与结果支撑的</w:t>
            </w:r>
            <w:r w:rsidRPr="004400A7">
              <w:rPr>
                <w:sz w:val="24"/>
                <w:szCs w:val="24"/>
              </w:rPr>
              <w:t xml:space="preserve"> SVM </w:t>
            </w:r>
            <w:r w:rsidRPr="004400A7">
              <w:rPr>
                <w:sz w:val="24"/>
                <w:szCs w:val="24"/>
              </w:rPr>
              <w:t>相关表述，仅保留代码和结果能够对应的</w:t>
            </w:r>
            <w:r w:rsidRPr="004400A7">
              <w:rPr>
                <w:sz w:val="24"/>
                <w:szCs w:val="24"/>
              </w:rPr>
              <w:t xml:space="preserve"> KNN </w:t>
            </w:r>
            <w:r w:rsidRPr="004400A7">
              <w:rPr>
                <w:sz w:val="24"/>
                <w:szCs w:val="24"/>
              </w:rPr>
              <w:t>分析，并补充了</w:t>
            </w:r>
            <w:r w:rsidRPr="004400A7">
              <w:rPr>
                <w:sz w:val="24"/>
                <w:szCs w:val="24"/>
              </w:rPr>
              <w:t xml:space="preserve"> KNN </w:t>
            </w:r>
            <w:r w:rsidRPr="004400A7">
              <w:rPr>
                <w:sz w:val="24"/>
                <w:szCs w:val="24"/>
              </w:rPr>
              <w:t>的参数设置（</w:t>
            </w:r>
            <w:r w:rsidRPr="004400A7">
              <w:rPr>
                <w:sz w:val="24"/>
                <w:szCs w:val="24"/>
              </w:rPr>
              <w:t>n_neighbors=5</w:t>
            </w:r>
            <w:r w:rsidRPr="004400A7">
              <w:rPr>
                <w:sz w:val="24"/>
                <w:szCs w:val="24"/>
              </w:rPr>
              <w:t>）。同时，删除了</w:t>
            </w:r>
            <w:r w:rsidRPr="004400A7">
              <w:rPr>
                <w:sz w:val="24"/>
                <w:szCs w:val="24"/>
              </w:rPr>
              <w:t>“</w:t>
            </w:r>
            <w:r w:rsidRPr="004400A7">
              <w:rPr>
                <w:sz w:val="24"/>
                <w:szCs w:val="24"/>
              </w:rPr>
              <w:t>远高于随机基线</w:t>
            </w:r>
            <w:r w:rsidRPr="004400A7">
              <w:rPr>
                <w:sz w:val="24"/>
                <w:szCs w:val="24"/>
              </w:rPr>
              <w:t>”</w:t>
            </w:r>
            <w:r w:rsidRPr="004400A7">
              <w:rPr>
                <w:sz w:val="24"/>
                <w:szCs w:val="24"/>
              </w:rPr>
              <w:t>等不够严谨的表述，改为基于实际分类结果进行描述</w:t>
            </w:r>
            <w:r w:rsidRPr="004400A7">
              <w:rPr>
                <w:rFonts w:hint="eastAsia"/>
                <w:sz w:val="24"/>
                <w:szCs w:val="24"/>
              </w:rPr>
              <w:t>，</w:t>
            </w:r>
            <w:r w:rsidRPr="004400A7">
              <w:rPr>
                <w:sz w:val="24"/>
                <w:szCs w:val="24"/>
              </w:rPr>
              <w:t>使正文表述与实际实验实现保持一致。</w:t>
            </w:r>
          </w:p>
          <w:p w14:paraId="6A2C34AE" w14:textId="0DA9DFB1"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5</w:t>
            </w:r>
            <w:r w:rsidRPr="004400A7">
              <w:rPr>
                <w:rFonts w:hint="eastAsia"/>
                <w:sz w:val="24"/>
                <w:szCs w:val="24"/>
              </w:rPr>
              <w:t>：</w:t>
            </w:r>
          </w:p>
          <w:p w14:paraId="3CEDF17F" w14:textId="250B90DE" w:rsidR="00E25AB0" w:rsidRPr="004400A7" w:rsidRDefault="00E25AB0" w:rsidP="00E25AB0">
            <w:pPr>
              <w:wordWrap w:val="0"/>
              <w:snapToGrid w:val="0"/>
              <w:spacing w:beforeLines="50" w:before="156" w:afterLines="30" w:after="93"/>
              <w:rPr>
                <w:sz w:val="24"/>
                <w:szCs w:val="24"/>
              </w:rPr>
            </w:pPr>
            <w:r w:rsidRPr="004400A7">
              <w:rPr>
                <w:sz w:val="24"/>
                <w:szCs w:val="24"/>
              </w:rPr>
              <w:t>P30</w:t>
            </w:r>
            <w:r w:rsidRPr="004400A7">
              <w:rPr>
                <w:sz w:val="24"/>
                <w:szCs w:val="24"/>
              </w:rPr>
              <w:t>页，正文对图</w:t>
            </w:r>
            <w:r w:rsidRPr="004400A7">
              <w:rPr>
                <w:sz w:val="24"/>
                <w:szCs w:val="24"/>
              </w:rPr>
              <w:t>3.4A</w:t>
            </w:r>
            <w:r w:rsidRPr="004400A7">
              <w:rPr>
                <w:sz w:val="24"/>
                <w:szCs w:val="24"/>
              </w:rPr>
              <w:t>的描述，和图片不符。例如，的描述和</w:t>
            </w:r>
            <w:r w:rsidRPr="004400A7">
              <w:rPr>
                <w:sz w:val="24"/>
                <w:szCs w:val="24"/>
              </w:rPr>
              <w:t>“dCor(</w:t>
            </w:r>
            <w:r w:rsidRPr="004400A7">
              <w:rPr>
                <w:sz w:val="24"/>
                <w:szCs w:val="24"/>
              </w:rPr>
              <w:t>距离相关系数）：紧随其后，准确率达到</w:t>
            </w:r>
            <w:r w:rsidRPr="004400A7">
              <w:rPr>
                <w:sz w:val="24"/>
                <w:szCs w:val="24"/>
              </w:rPr>
              <w:t xml:space="preserve">88.24%” </w:t>
            </w:r>
            <w:r w:rsidRPr="004400A7">
              <w:rPr>
                <w:sz w:val="24"/>
                <w:szCs w:val="24"/>
              </w:rPr>
              <w:t>但图</w:t>
            </w:r>
            <w:r w:rsidRPr="004400A7">
              <w:rPr>
                <w:sz w:val="24"/>
                <w:szCs w:val="24"/>
              </w:rPr>
              <w:t>3.4A</w:t>
            </w:r>
            <w:r w:rsidRPr="004400A7">
              <w:rPr>
                <w:sz w:val="24"/>
                <w:szCs w:val="24"/>
              </w:rPr>
              <w:t>显示准确率为</w:t>
            </w:r>
            <w:r w:rsidRPr="004400A7">
              <w:rPr>
                <w:sz w:val="24"/>
                <w:szCs w:val="24"/>
              </w:rPr>
              <w:t>85.88%</w:t>
            </w:r>
            <w:r w:rsidRPr="004400A7">
              <w:rPr>
                <w:sz w:val="24"/>
                <w:szCs w:val="24"/>
              </w:rPr>
              <w:t>。</w:t>
            </w:r>
          </w:p>
          <w:p w14:paraId="0F565966"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6D076F49" w14:textId="5C8B746F" w:rsidR="00E25AB0" w:rsidRPr="004400A7" w:rsidRDefault="00245A91" w:rsidP="00E25AB0">
            <w:pPr>
              <w:wordWrap w:val="0"/>
              <w:snapToGrid w:val="0"/>
              <w:spacing w:afterLines="30" w:after="93"/>
              <w:rPr>
                <w:sz w:val="24"/>
                <w:szCs w:val="24"/>
              </w:rPr>
            </w:pPr>
            <w:r w:rsidRPr="004400A7">
              <w:rPr>
                <w:sz w:val="24"/>
                <w:szCs w:val="24"/>
              </w:rPr>
              <w:t>已重新核对</w:t>
            </w:r>
            <w:r w:rsidR="00754BE0" w:rsidRPr="004400A7">
              <w:rPr>
                <w:rFonts w:hint="eastAsia"/>
                <w:sz w:val="24"/>
                <w:szCs w:val="24"/>
              </w:rPr>
              <w:t>实验结果，</w:t>
            </w:r>
            <w:r w:rsidRPr="004400A7">
              <w:rPr>
                <w:sz w:val="24"/>
                <w:szCs w:val="24"/>
              </w:rPr>
              <w:t>修正了正文中与图示不一致的准确率数值，将相关表述调整为与图中结果一致。</w:t>
            </w:r>
          </w:p>
          <w:p w14:paraId="51452261" w14:textId="52D48E15"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6</w:t>
            </w:r>
            <w:r w:rsidRPr="004400A7">
              <w:rPr>
                <w:rFonts w:hint="eastAsia"/>
                <w:sz w:val="24"/>
                <w:szCs w:val="24"/>
              </w:rPr>
              <w:t>：</w:t>
            </w:r>
          </w:p>
          <w:p w14:paraId="6444BB6D" w14:textId="0E90F7C2" w:rsidR="00E25AB0" w:rsidRPr="004400A7" w:rsidRDefault="00E25AB0" w:rsidP="00E25AB0">
            <w:pPr>
              <w:wordWrap w:val="0"/>
              <w:snapToGrid w:val="0"/>
              <w:spacing w:beforeLines="50" w:before="156" w:afterLines="30" w:after="93"/>
              <w:rPr>
                <w:sz w:val="24"/>
                <w:szCs w:val="24"/>
              </w:rPr>
            </w:pPr>
            <w:r w:rsidRPr="004400A7">
              <w:rPr>
                <w:sz w:val="24"/>
                <w:szCs w:val="24"/>
              </w:rPr>
              <w:t>图</w:t>
            </w:r>
            <w:r w:rsidRPr="004400A7">
              <w:rPr>
                <w:sz w:val="24"/>
                <w:szCs w:val="24"/>
              </w:rPr>
              <w:t>3.6</w:t>
            </w:r>
            <w:r w:rsidRPr="004400A7">
              <w:rPr>
                <w:sz w:val="24"/>
                <w:szCs w:val="24"/>
              </w:rPr>
              <w:t>在正文中没有引用。</w:t>
            </w:r>
          </w:p>
          <w:p w14:paraId="3BD73CC9"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67C81BAB" w14:textId="5E182711" w:rsidR="00E25AB0" w:rsidRPr="004400A7" w:rsidRDefault="00245A91" w:rsidP="00E25AB0">
            <w:pPr>
              <w:wordWrap w:val="0"/>
              <w:snapToGrid w:val="0"/>
              <w:spacing w:afterLines="30" w:after="93"/>
              <w:rPr>
                <w:sz w:val="24"/>
                <w:szCs w:val="24"/>
              </w:rPr>
            </w:pPr>
            <w:r w:rsidRPr="004400A7">
              <w:rPr>
                <w:sz w:val="24"/>
                <w:szCs w:val="24"/>
              </w:rPr>
              <w:t>已在第三章正文中补充了对图</w:t>
            </w:r>
            <w:r w:rsidRPr="004400A7">
              <w:rPr>
                <w:sz w:val="24"/>
                <w:szCs w:val="24"/>
              </w:rPr>
              <w:t>3.6</w:t>
            </w:r>
            <w:r w:rsidRPr="004400A7">
              <w:rPr>
                <w:sz w:val="24"/>
                <w:szCs w:val="24"/>
              </w:rPr>
              <w:t>的引用与解释说明，使该图与正文分析内容相对应，避免图表未引用的问题。</w:t>
            </w:r>
          </w:p>
          <w:p w14:paraId="02DA69A2" w14:textId="369BF89D"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7</w:t>
            </w:r>
            <w:r w:rsidRPr="004400A7">
              <w:rPr>
                <w:rFonts w:hint="eastAsia"/>
                <w:sz w:val="24"/>
                <w:szCs w:val="24"/>
              </w:rPr>
              <w:t>：</w:t>
            </w:r>
          </w:p>
          <w:p w14:paraId="10131EA8" w14:textId="1A6DA8DA" w:rsidR="00E25AB0" w:rsidRPr="004400A7" w:rsidRDefault="00E25AB0" w:rsidP="00E25AB0">
            <w:pPr>
              <w:wordWrap w:val="0"/>
              <w:snapToGrid w:val="0"/>
              <w:spacing w:beforeLines="50" w:before="156" w:afterLines="30" w:after="93"/>
              <w:rPr>
                <w:sz w:val="24"/>
                <w:szCs w:val="24"/>
              </w:rPr>
            </w:pPr>
            <w:r w:rsidRPr="004400A7">
              <w:rPr>
                <w:sz w:val="24"/>
                <w:szCs w:val="24"/>
              </w:rPr>
              <w:t>表</w:t>
            </w:r>
            <w:r w:rsidRPr="004400A7">
              <w:rPr>
                <w:sz w:val="24"/>
                <w:szCs w:val="24"/>
              </w:rPr>
              <w:t xml:space="preserve">4.3 </w:t>
            </w:r>
            <w:r w:rsidRPr="004400A7">
              <w:rPr>
                <w:sz w:val="24"/>
                <w:szCs w:val="24"/>
              </w:rPr>
              <w:t>格式请统一。</w:t>
            </w:r>
            <w:r w:rsidRPr="004400A7">
              <w:rPr>
                <w:sz w:val="24"/>
                <w:szCs w:val="24"/>
              </w:rPr>
              <w:t xml:space="preserve"> </w:t>
            </w:r>
            <w:r w:rsidRPr="004400A7">
              <w:rPr>
                <w:sz w:val="24"/>
                <w:szCs w:val="24"/>
              </w:rPr>
              <w:t>三线表格中，第二条线有是单线，有的是双线。</w:t>
            </w:r>
          </w:p>
          <w:p w14:paraId="488BCC5B"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1CF0DC58" w14:textId="5F9FA877" w:rsidR="00E25AB0" w:rsidRPr="004400A7" w:rsidRDefault="00245A91" w:rsidP="00E25AB0">
            <w:pPr>
              <w:wordWrap w:val="0"/>
              <w:snapToGrid w:val="0"/>
              <w:spacing w:afterLines="30" w:after="93"/>
              <w:rPr>
                <w:sz w:val="24"/>
                <w:szCs w:val="24"/>
              </w:rPr>
            </w:pPr>
            <w:r w:rsidRPr="004400A7">
              <w:rPr>
                <w:sz w:val="24"/>
                <w:szCs w:val="24"/>
              </w:rPr>
              <w:t>已对表</w:t>
            </w:r>
            <w:r w:rsidRPr="004400A7">
              <w:rPr>
                <w:sz w:val="24"/>
                <w:szCs w:val="24"/>
              </w:rPr>
              <w:t>4.3</w:t>
            </w:r>
            <w:r w:rsidRPr="004400A7">
              <w:rPr>
                <w:sz w:val="24"/>
                <w:szCs w:val="24"/>
              </w:rPr>
              <w:t>格式进行了统一调整，按照三线表规范统一表格线型和排版格式。</w:t>
            </w:r>
          </w:p>
          <w:p w14:paraId="5F41D344" w14:textId="69CBD6B8" w:rsidR="00E25AB0" w:rsidRPr="004400A7" w:rsidRDefault="00E25AB0" w:rsidP="00E25AB0">
            <w:pPr>
              <w:wordWrap w:val="0"/>
              <w:snapToGrid w:val="0"/>
              <w:spacing w:afterLines="30" w:after="93"/>
              <w:rPr>
                <w:sz w:val="24"/>
                <w:szCs w:val="24"/>
              </w:rPr>
            </w:pPr>
            <w:r w:rsidRPr="004400A7">
              <w:rPr>
                <w:rFonts w:hint="eastAsia"/>
                <w:sz w:val="24"/>
                <w:szCs w:val="24"/>
              </w:rPr>
              <w:t>专家</w:t>
            </w:r>
            <w:r w:rsidRPr="004400A7">
              <w:rPr>
                <w:rFonts w:hint="eastAsia"/>
                <w:sz w:val="24"/>
                <w:szCs w:val="24"/>
              </w:rPr>
              <w:t>2</w:t>
            </w:r>
            <w:r w:rsidRPr="004400A7">
              <w:rPr>
                <w:rFonts w:hint="eastAsia"/>
                <w:sz w:val="24"/>
                <w:szCs w:val="24"/>
              </w:rPr>
              <w:t>意见</w:t>
            </w:r>
            <w:r w:rsidRPr="004400A7">
              <w:rPr>
                <w:rFonts w:hint="eastAsia"/>
                <w:sz w:val="24"/>
                <w:szCs w:val="24"/>
              </w:rPr>
              <w:t>8</w:t>
            </w:r>
            <w:r w:rsidRPr="004400A7">
              <w:rPr>
                <w:rFonts w:hint="eastAsia"/>
                <w:sz w:val="24"/>
                <w:szCs w:val="24"/>
              </w:rPr>
              <w:t>：</w:t>
            </w:r>
          </w:p>
          <w:p w14:paraId="7B52B37D" w14:textId="45FC17D3" w:rsidR="00E25AB0" w:rsidRPr="004400A7" w:rsidRDefault="00E25AB0" w:rsidP="00E25AB0">
            <w:pPr>
              <w:wordWrap w:val="0"/>
              <w:snapToGrid w:val="0"/>
              <w:spacing w:beforeLines="50" w:before="156" w:afterLines="30" w:after="93"/>
              <w:rPr>
                <w:sz w:val="24"/>
                <w:szCs w:val="24"/>
              </w:rPr>
            </w:pPr>
            <w:r w:rsidRPr="004400A7">
              <w:rPr>
                <w:sz w:val="24"/>
                <w:szCs w:val="24"/>
              </w:rPr>
              <w:t>图</w:t>
            </w:r>
            <w:r w:rsidRPr="004400A7">
              <w:rPr>
                <w:sz w:val="24"/>
                <w:szCs w:val="24"/>
              </w:rPr>
              <w:t xml:space="preserve">1.1 </w:t>
            </w:r>
            <w:r w:rsidRPr="004400A7">
              <w:rPr>
                <w:sz w:val="24"/>
                <w:szCs w:val="24"/>
              </w:rPr>
              <w:t>部分文字被箭头遮挡，建议调整。</w:t>
            </w:r>
          </w:p>
          <w:p w14:paraId="2EBCAFCF" w14:textId="77777777" w:rsidR="00E25AB0" w:rsidRPr="004400A7" w:rsidRDefault="00E25AB0" w:rsidP="00E25AB0">
            <w:pPr>
              <w:wordWrap w:val="0"/>
              <w:snapToGrid w:val="0"/>
              <w:spacing w:afterLines="30" w:after="93"/>
              <w:rPr>
                <w:sz w:val="24"/>
                <w:szCs w:val="24"/>
              </w:rPr>
            </w:pPr>
            <w:r w:rsidRPr="004400A7">
              <w:rPr>
                <w:rFonts w:hint="eastAsia"/>
                <w:sz w:val="24"/>
                <w:szCs w:val="24"/>
              </w:rPr>
              <w:t>学</w:t>
            </w:r>
            <w:r w:rsidRPr="004400A7">
              <w:rPr>
                <w:sz w:val="24"/>
                <w:szCs w:val="24"/>
              </w:rPr>
              <w:t>生</w:t>
            </w:r>
            <w:r w:rsidRPr="004400A7">
              <w:rPr>
                <w:rFonts w:hint="eastAsia"/>
                <w:sz w:val="24"/>
                <w:szCs w:val="24"/>
              </w:rPr>
              <w:t>回复：</w:t>
            </w:r>
          </w:p>
          <w:p w14:paraId="0778E099" w14:textId="0B0ECFA6" w:rsidR="00245A91" w:rsidRPr="004400A7" w:rsidRDefault="00245A91" w:rsidP="00E25AB0">
            <w:pPr>
              <w:wordWrap w:val="0"/>
              <w:snapToGrid w:val="0"/>
              <w:spacing w:afterLines="30" w:after="93"/>
              <w:rPr>
                <w:sz w:val="24"/>
                <w:szCs w:val="24"/>
              </w:rPr>
            </w:pPr>
            <w:r w:rsidRPr="004400A7">
              <w:rPr>
                <w:sz w:val="24"/>
                <w:szCs w:val="24"/>
              </w:rPr>
              <w:t>已对图</w:t>
            </w:r>
            <w:r w:rsidRPr="004400A7">
              <w:rPr>
                <w:sz w:val="24"/>
                <w:szCs w:val="24"/>
              </w:rPr>
              <w:t>1.1</w:t>
            </w:r>
            <w:r w:rsidRPr="004400A7">
              <w:rPr>
                <w:sz w:val="24"/>
                <w:szCs w:val="24"/>
              </w:rPr>
              <w:t>进行了重新调整，优化了箭头位置、文字布局及模块间距，避免文字被箭头遮挡。</w:t>
            </w:r>
          </w:p>
          <w:p w14:paraId="18676B13" w14:textId="250A3F5C" w:rsidR="005C56A1" w:rsidRPr="004400A7" w:rsidRDefault="005C56A1" w:rsidP="00100F6E">
            <w:pPr>
              <w:wordWrap w:val="0"/>
              <w:snapToGrid w:val="0"/>
              <w:spacing w:afterLines="30" w:after="93"/>
              <w:ind w:firstLineChars="50" w:firstLine="120"/>
              <w:rPr>
                <w:b/>
                <w:sz w:val="24"/>
                <w:szCs w:val="24"/>
              </w:rPr>
            </w:pPr>
          </w:p>
        </w:tc>
      </w:tr>
      <w:tr w:rsidR="00C97500" w:rsidRPr="004400A7" w14:paraId="7001CFE0" w14:textId="77777777" w:rsidTr="00442CB6">
        <w:trPr>
          <w:trHeight w:val="1591"/>
          <w:jc w:val="center"/>
        </w:trPr>
        <w:tc>
          <w:tcPr>
            <w:tcW w:w="9351" w:type="dxa"/>
            <w:gridSpan w:val="6"/>
            <w:tcBorders>
              <w:top w:val="single" w:sz="4" w:space="0" w:color="auto"/>
              <w:left w:val="single" w:sz="6" w:space="0" w:color="auto"/>
              <w:bottom w:val="single" w:sz="4" w:space="0" w:color="auto"/>
              <w:right w:val="single" w:sz="4" w:space="0" w:color="auto"/>
            </w:tcBorders>
          </w:tcPr>
          <w:p w14:paraId="2897D3FE" w14:textId="77777777" w:rsidR="00C97500" w:rsidRPr="004400A7" w:rsidRDefault="00C97500" w:rsidP="00442CB6">
            <w:pPr>
              <w:wordWrap w:val="0"/>
              <w:snapToGrid w:val="0"/>
              <w:spacing w:beforeLines="50" w:before="156" w:afterLines="30" w:after="93"/>
              <w:ind w:firstLineChars="50" w:firstLine="120"/>
              <w:rPr>
                <w:sz w:val="24"/>
                <w:szCs w:val="24"/>
              </w:rPr>
            </w:pPr>
            <w:r w:rsidRPr="004400A7">
              <w:rPr>
                <w:rFonts w:hint="eastAsia"/>
                <w:sz w:val="24"/>
                <w:szCs w:val="24"/>
              </w:rPr>
              <w:t>导师</w:t>
            </w:r>
            <w:r w:rsidRPr="004400A7">
              <w:rPr>
                <w:sz w:val="24"/>
                <w:szCs w:val="24"/>
              </w:rPr>
              <w:t>意见</w:t>
            </w:r>
            <w:r w:rsidR="00CD139B" w:rsidRPr="004400A7">
              <w:rPr>
                <w:rFonts w:hint="eastAsia"/>
                <w:sz w:val="24"/>
                <w:szCs w:val="24"/>
              </w:rPr>
              <w:t>（</w:t>
            </w:r>
            <w:r w:rsidR="00CD139B" w:rsidRPr="004400A7">
              <w:rPr>
                <w:sz w:val="24"/>
                <w:szCs w:val="24"/>
              </w:rPr>
              <w:t>若学位论文需要修改后</w:t>
            </w:r>
            <w:r w:rsidR="00926CCA" w:rsidRPr="004400A7">
              <w:rPr>
                <w:rFonts w:hint="eastAsia"/>
                <w:sz w:val="24"/>
                <w:szCs w:val="24"/>
              </w:rPr>
              <w:t>进行复审</w:t>
            </w:r>
            <w:r w:rsidR="00CD139B" w:rsidRPr="004400A7">
              <w:rPr>
                <w:sz w:val="24"/>
                <w:szCs w:val="24"/>
              </w:rPr>
              <w:t>，导师</w:t>
            </w:r>
            <w:r w:rsidR="00CD139B" w:rsidRPr="004400A7">
              <w:rPr>
                <w:rFonts w:hint="eastAsia"/>
                <w:sz w:val="24"/>
                <w:szCs w:val="24"/>
              </w:rPr>
              <w:t>需</w:t>
            </w:r>
            <w:r w:rsidR="00CD139B" w:rsidRPr="004400A7">
              <w:rPr>
                <w:sz w:val="24"/>
                <w:szCs w:val="24"/>
              </w:rPr>
              <w:t>明确是否</w:t>
            </w:r>
            <w:r w:rsidR="00CD139B" w:rsidRPr="004400A7">
              <w:rPr>
                <w:rFonts w:hint="eastAsia"/>
                <w:sz w:val="24"/>
                <w:szCs w:val="24"/>
              </w:rPr>
              <w:t>同意参加</w:t>
            </w:r>
            <w:r w:rsidR="00CD139B" w:rsidRPr="004400A7">
              <w:rPr>
                <w:sz w:val="24"/>
                <w:szCs w:val="24"/>
              </w:rPr>
              <w:t>复审）</w:t>
            </w:r>
            <w:r w:rsidRPr="004400A7">
              <w:rPr>
                <w:sz w:val="24"/>
                <w:szCs w:val="24"/>
              </w:rPr>
              <w:t>：</w:t>
            </w:r>
          </w:p>
          <w:p w14:paraId="6F872ABC" w14:textId="39C77FE3" w:rsidR="001E451F" w:rsidRPr="004400A7" w:rsidRDefault="00D32073" w:rsidP="00442CB6">
            <w:pPr>
              <w:wordWrap w:val="0"/>
              <w:snapToGrid w:val="0"/>
              <w:spacing w:afterLines="30" w:after="93"/>
              <w:rPr>
                <w:sz w:val="24"/>
                <w:szCs w:val="24"/>
              </w:rPr>
            </w:pPr>
            <w:r>
              <w:rPr>
                <w:noProof/>
              </w:rPr>
              <w:drawing>
                <wp:anchor distT="0" distB="0" distL="114300" distR="114300" simplePos="0" relativeHeight="251658240" behindDoc="0" locked="0" layoutInCell="1" allowOverlap="1" wp14:anchorId="6C256B74" wp14:editId="10221411">
                  <wp:simplePos x="0" y="0"/>
                  <wp:positionH relativeFrom="column">
                    <wp:posOffset>3004185</wp:posOffset>
                  </wp:positionH>
                  <wp:positionV relativeFrom="paragraph">
                    <wp:posOffset>609600</wp:posOffset>
                  </wp:positionV>
                  <wp:extent cx="815340" cy="561340"/>
                  <wp:effectExtent l="0" t="0" r="3810" b="0"/>
                  <wp:wrapNone/>
                  <wp:docPr id="1" name="图片 1">
                    <a:extLst xmlns:a="http://schemas.openxmlformats.org/drawingml/2006/main">
                      <a:ext uri="{FF2B5EF4-FFF2-40B4-BE49-F238E27FC236}">
                        <a16:creationId xmlns:a16="http://schemas.microsoft.com/office/drawing/2014/main" id="{1F66905A-92ED-4346-B626-193C6F6581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5340" cy="561340"/>
                          </a:xfrm>
                          <a:prstGeom prst="rect">
                            <a:avLst/>
                          </a:prstGeom>
                        </pic:spPr>
                      </pic:pic>
                    </a:graphicData>
                  </a:graphic>
                  <wp14:sizeRelH relativeFrom="margin">
                    <wp14:pctWidth>0</wp14:pctWidth>
                  </wp14:sizeRelH>
                  <wp14:sizeRelV relativeFrom="margin">
                    <wp14:pctHeight>0</wp14:pctHeight>
                  </wp14:sizeRelV>
                </wp:anchor>
              </w:drawing>
            </w:r>
            <w:r w:rsidR="005940DD" w:rsidRPr="004400A7">
              <w:rPr>
                <w:sz w:val="24"/>
                <w:szCs w:val="24"/>
              </w:rPr>
              <w:t>学生已根据评审专家意见对论文的机器学习方法描述、模型参数设置、结果展示、图表引用、格式统一及部分表述不严谨之处进行了较为全面的修订，修改较为认真，提升了论文的规范性、可读性和学术表达准确性。</w:t>
            </w:r>
          </w:p>
          <w:p w14:paraId="6BFD7196" w14:textId="77777777" w:rsidR="00C97500" w:rsidRPr="004400A7" w:rsidRDefault="00C97500" w:rsidP="00442CB6">
            <w:pPr>
              <w:wordWrap w:val="0"/>
              <w:snapToGrid w:val="0"/>
              <w:spacing w:afterLines="30" w:after="93"/>
              <w:rPr>
                <w:sz w:val="24"/>
                <w:szCs w:val="24"/>
              </w:rPr>
            </w:pPr>
          </w:p>
          <w:p w14:paraId="74FB83F2" w14:textId="26089AB4" w:rsidR="00C97500" w:rsidRPr="004400A7" w:rsidRDefault="00C97500" w:rsidP="000D471D">
            <w:pPr>
              <w:wordWrap w:val="0"/>
              <w:snapToGrid w:val="0"/>
              <w:spacing w:afterLines="50" w:after="156"/>
              <w:jc w:val="right"/>
              <w:rPr>
                <w:sz w:val="24"/>
                <w:szCs w:val="24"/>
              </w:rPr>
            </w:pPr>
            <w:r w:rsidRPr="004400A7">
              <w:rPr>
                <w:rFonts w:hint="eastAsia"/>
                <w:sz w:val="24"/>
                <w:szCs w:val="24"/>
              </w:rPr>
              <w:t>签字</w:t>
            </w:r>
            <w:r w:rsidRPr="004400A7">
              <w:rPr>
                <w:sz w:val="24"/>
                <w:szCs w:val="24"/>
              </w:rPr>
              <w:t>：</w:t>
            </w:r>
            <w:r w:rsidR="000D471D" w:rsidRPr="004400A7">
              <w:rPr>
                <w:rFonts w:hint="eastAsia"/>
                <w:sz w:val="24"/>
                <w:szCs w:val="24"/>
              </w:rPr>
              <w:t xml:space="preserve"> </w:t>
            </w:r>
            <w:r w:rsidR="000D471D" w:rsidRPr="004400A7">
              <w:rPr>
                <w:sz w:val="24"/>
                <w:szCs w:val="24"/>
              </w:rPr>
              <w:t xml:space="preserve">           </w:t>
            </w:r>
            <w:r w:rsidR="005940DD" w:rsidRPr="004400A7">
              <w:rPr>
                <w:rFonts w:hint="eastAsia"/>
                <w:sz w:val="24"/>
                <w:szCs w:val="24"/>
              </w:rPr>
              <w:t>2026</w:t>
            </w:r>
            <w:r w:rsidRPr="004400A7">
              <w:rPr>
                <w:sz w:val="24"/>
                <w:szCs w:val="24"/>
              </w:rPr>
              <w:t>年</w:t>
            </w:r>
            <w:r w:rsidR="000D471D" w:rsidRPr="004400A7">
              <w:rPr>
                <w:rFonts w:hint="eastAsia"/>
                <w:sz w:val="24"/>
                <w:szCs w:val="24"/>
              </w:rPr>
              <w:t xml:space="preserve"> </w:t>
            </w:r>
            <w:r w:rsidR="005940DD" w:rsidRPr="004400A7">
              <w:rPr>
                <w:rFonts w:hint="eastAsia"/>
                <w:sz w:val="24"/>
                <w:szCs w:val="24"/>
              </w:rPr>
              <w:t>05</w:t>
            </w:r>
            <w:r w:rsidRPr="004400A7">
              <w:rPr>
                <w:sz w:val="24"/>
                <w:szCs w:val="24"/>
              </w:rPr>
              <w:t>月</w:t>
            </w:r>
            <w:r w:rsidR="000D471D" w:rsidRPr="004400A7">
              <w:rPr>
                <w:rFonts w:hint="eastAsia"/>
                <w:sz w:val="24"/>
                <w:szCs w:val="24"/>
              </w:rPr>
              <w:t xml:space="preserve"> </w:t>
            </w:r>
            <w:r w:rsidR="005940DD" w:rsidRPr="004400A7">
              <w:rPr>
                <w:rFonts w:hint="eastAsia"/>
                <w:sz w:val="24"/>
                <w:szCs w:val="24"/>
              </w:rPr>
              <w:t>07</w:t>
            </w:r>
            <w:r w:rsidRPr="004400A7">
              <w:rPr>
                <w:sz w:val="24"/>
                <w:szCs w:val="24"/>
              </w:rPr>
              <w:t>日</w:t>
            </w:r>
            <w:r w:rsidR="000D471D" w:rsidRPr="004400A7">
              <w:rPr>
                <w:rFonts w:hint="eastAsia"/>
                <w:sz w:val="24"/>
                <w:szCs w:val="24"/>
              </w:rPr>
              <w:t>（</w:t>
            </w:r>
            <w:r w:rsidR="000D471D" w:rsidRPr="004400A7">
              <w:rPr>
                <w:rFonts w:ascii="SimHei" w:eastAsia="SimHei" w:hAnsi="SimHei" w:hint="eastAsia"/>
                <w:color w:val="FF0000"/>
                <w:sz w:val="24"/>
                <w:szCs w:val="24"/>
              </w:rPr>
              <w:t>必填</w:t>
            </w:r>
            <w:r w:rsidR="000D471D" w:rsidRPr="004400A7">
              <w:rPr>
                <w:sz w:val="24"/>
                <w:szCs w:val="24"/>
              </w:rPr>
              <w:t>）</w:t>
            </w:r>
          </w:p>
        </w:tc>
      </w:tr>
    </w:tbl>
    <w:p w14:paraId="1090B30C" w14:textId="77777777" w:rsidR="00902BDB" w:rsidRPr="004400A7" w:rsidRDefault="00902BDB"/>
    <w:sectPr w:rsidR="00902BDB" w:rsidRPr="004400A7" w:rsidSect="00727F1B">
      <w:pgSz w:w="11906" w:h="16838"/>
      <w:pgMar w:top="907" w:right="1797" w:bottom="907"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497B6" w14:textId="77777777" w:rsidR="0085178D" w:rsidRDefault="0085178D" w:rsidP="00F3160E">
      <w:r>
        <w:separator/>
      </w:r>
    </w:p>
  </w:endnote>
  <w:endnote w:type="continuationSeparator" w:id="0">
    <w:p w14:paraId="635D661C" w14:textId="77777777" w:rsidR="0085178D" w:rsidRDefault="0085178D" w:rsidP="00F3160E">
      <w:r>
        <w:continuationSeparator/>
      </w:r>
    </w:p>
  </w:endnote>
  <w:endnote w:type="continuationNotice" w:id="1">
    <w:p w14:paraId="0FE25AA1" w14:textId="77777777" w:rsidR="0085178D" w:rsidRDefault="008517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Zhongsong">
    <w:altName w:val="Microsoft YaHei"/>
    <w:charset w:val="86"/>
    <w:family w:val="auto"/>
    <w:pitch w:val="variable"/>
    <w:sig w:usb0="00000287" w:usb1="080F0000" w:usb2="00000010" w:usb3="00000000" w:csb0="0004009F" w:csb1="00000000"/>
  </w:font>
  <w:font w:name="SimHei">
    <w:altName w:val="Microsoft YaHei"/>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9C985" w14:textId="77777777" w:rsidR="0085178D" w:rsidRDefault="0085178D" w:rsidP="00F3160E">
      <w:r>
        <w:separator/>
      </w:r>
    </w:p>
  </w:footnote>
  <w:footnote w:type="continuationSeparator" w:id="0">
    <w:p w14:paraId="2063388A" w14:textId="77777777" w:rsidR="0085178D" w:rsidRDefault="0085178D" w:rsidP="00F3160E">
      <w:r>
        <w:continuationSeparator/>
      </w:r>
    </w:p>
  </w:footnote>
  <w:footnote w:type="continuationNotice" w:id="1">
    <w:p w14:paraId="62A9EA2C" w14:textId="77777777" w:rsidR="0085178D" w:rsidRDefault="0085178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00"/>
    <w:rsid w:val="00007E27"/>
    <w:rsid w:val="00013412"/>
    <w:rsid w:val="00021A35"/>
    <w:rsid w:val="00027F97"/>
    <w:rsid w:val="000B717A"/>
    <w:rsid w:val="000C7C2C"/>
    <w:rsid w:val="000D471D"/>
    <w:rsid w:val="000D74E8"/>
    <w:rsid w:val="00100432"/>
    <w:rsid w:val="00100F6E"/>
    <w:rsid w:val="00130FE9"/>
    <w:rsid w:val="00150E32"/>
    <w:rsid w:val="00156D8C"/>
    <w:rsid w:val="00157491"/>
    <w:rsid w:val="00175C76"/>
    <w:rsid w:val="001807C2"/>
    <w:rsid w:val="00186D1C"/>
    <w:rsid w:val="00196C32"/>
    <w:rsid w:val="001D0EE7"/>
    <w:rsid w:val="001D6729"/>
    <w:rsid w:val="001E451F"/>
    <w:rsid w:val="00232C21"/>
    <w:rsid w:val="00245A91"/>
    <w:rsid w:val="00293DDA"/>
    <w:rsid w:val="002B53F5"/>
    <w:rsid w:val="002F2F2A"/>
    <w:rsid w:val="003137C7"/>
    <w:rsid w:val="00315C13"/>
    <w:rsid w:val="00331775"/>
    <w:rsid w:val="00361C05"/>
    <w:rsid w:val="00364A47"/>
    <w:rsid w:val="003B4834"/>
    <w:rsid w:val="003C2AF8"/>
    <w:rsid w:val="004266FB"/>
    <w:rsid w:val="004400A7"/>
    <w:rsid w:val="00442CB6"/>
    <w:rsid w:val="004617D0"/>
    <w:rsid w:val="00490AC5"/>
    <w:rsid w:val="004918C9"/>
    <w:rsid w:val="004A649B"/>
    <w:rsid w:val="004B5F5A"/>
    <w:rsid w:val="004F25FB"/>
    <w:rsid w:val="004F77A8"/>
    <w:rsid w:val="00506ED2"/>
    <w:rsid w:val="00537265"/>
    <w:rsid w:val="005868EB"/>
    <w:rsid w:val="005940DD"/>
    <w:rsid w:val="005C56A1"/>
    <w:rsid w:val="005D2700"/>
    <w:rsid w:val="00606B30"/>
    <w:rsid w:val="00650FD4"/>
    <w:rsid w:val="0067155F"/>
    <w:rsid w:val="006901B1"/>
    <w:rsid w:val="006C6E1B"/>
    <w:rsid w:val="00714BF5"/>
    <w:rsid w:val="00722C39"/>
    <w:rsid w:val="00727F1B"/>
    <w:rsid w:val="00733018"/>
    <w:rsid w:val="00754BE0"/>
    <w:rsid w:val="0077682E"/>
    <w:rsid w:val="007C102D"/>
    <w:rsid w:val="00835F85"/>
    <w:rsid w:val="0085178D"/>
    <w:rsid w:val="008659CD"/>
    <w:rsid w:val="008A7F4C"/>
    <w:rsid w:val="008B50BC"/>
    <w:rsid w:val="008E697C"/>
    <w:rsid w:val="008E7AAF"/>
    <w:rsid w:val="008F7931"/>
    <w:rsid w:val="00902BDB"/>
    <w:rsid w:val="00905CD1"/>
    <w:rsid w:val="00926CCA"/>
    <w:rsid w:val="00931FC9"/>
    <w:rsid w:val="00935166"/>
    <w:rsid w:val="00956490"/>
    <w:rsid w:val="009958A2"/>
    <w:rsid w:val="009C2185"/>
    <w:rsid w:val="009D2114"/>
    <w:rsid w:val="009E70D3"/>
    <w:rsid w:val="009F0906"/>
    <w:rsid w:val="009F2A88"/>
    <w:rsid w:val="00A037E4"/>
    <w:rsid w:val="00A16139"/>
    <w:rsid w:val="00A16A90"/>
    <w:rsid w:val="00A21915"/>
    <w:rsid w:val="00A26FD6"/>
    <w:rsid w:val="00A4524A"/>
    <w:rsid w:val="00A64749"/>
    <w:rsid w:val="00A673BB"/>
    <w:rsid w:val="00AC6E35"/>
    <w:rsid w:val="00AD4E70"/>
    <w:rsid w:val="00AF4D95"/>
    <w:rsid w:val="00B0373B"/>
    <w:rsid w:val="00B36D1C"/>
    <w:rsid w:val="00B4085D"/>
    <w:rsid w:val="00B44AAA"/>
    <w:rsid w:val="00B44B24"/>
    <w:rsid w:val="00B47769"/>
    <w:rsid w:val="00B868C2"/>
    <w:rsid w:val="00BF00DE"/>
    <w:rsid w:val="00C2249C"/>
    <w:rsid w:val="00C57297"/>
    <w:rsid w:val="00C73C3D"/>
    <w:rsid w:val="00C97500"/>
    <w:rsid w:val="00C97640"/>
    <w:rsid w:val="00CA2CE6"/>
    <w:rsid w:val="00CA5280"/>
    <w:rsid w:val="00CC2044"/>
    <w:rsid w:val="00CC54A3"/>
    <w:rsid w:val="00CD139B"/>
    <w:rsid w:val="00CF2AEC"/>
    <w:rsid w:val="00CF6F38"/>
    <w:rsid w:val="00D0410D"/>
    <w:rsid w:val="00D32073"/>
    <w:rsid w:val="00D84498"/>
    <w:rsid w:val="00DB167E"/>
    <w:rsid w:val="00DC711A"/>
    <w:rsid w:val="00E13ECE"/>
    <w:rsid w:val="00E23E29"/>
    <w:rsid w:val="00E25AB0"/>
    <w:rsid w:val="00E63BC3"/>
    <w:rsid w:val="00E70C4A"/>
    <w:rsid w:val="00EA79B2"/>
    <w:rsid w:val="00EB39A7"/>
    <w:rsid w:val="00EC1CD7"/>
    <w:rsid w:val="00EE2352"/>
    <w:rsid w:val="00EE3BE6"/>
    <w:rsid w:val="00F30CAD"/>
    <w:rsid w:val="00F3160E"/>
    <w:rsid w:val="00F41617"/>
    <w:rsid w:val="00F67129"/>
    <w:rsid w:val="00F67EEE"/>
    <w:rsid w:val="00F850C4"/>
    <w:rsid w:val="00FB3A67"/>
    <w:rsid w:val="00FD019D"/>
    <w:rsid w:val="00FF25EE"/>
    <w:rsid w:val="00FF45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0BD9866"/>
  <w15:chartTrackingRefBased/>
  <w15:docId w15:val="{99C3FA26-E5D6-4DBD-95C7-DCD81BC2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175C7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unhideWhenUsed/>
    <w:rsid w:val="00C57297"/>
    <w:pPr>
      <w:pBdr>
        <w:bottom w:val="single" w:sz="6" w:space="1" w:color="auto"/>
      </w:pBdr>
      <w:tabs>
        <w:tab w:val="center" w:pos="4153"/>
        <w:tab w:val="right" w:pos="8306"/>
      </w:tabs>
      <w:snapToGrid w:val="0"/>
      <w:jc w:val="center"/>
    </w:pPr>
    <w:rPr>
      <w:sz w:val="18"/>
      <w:szCs w:val="18"/>
    </w:rPr>
  </w:style>
  <w:style w:type="character" w:customStyle="1" w:styleId="HeaderChar1">
    <w:name w:val="Header Char1"/>
    <w:basedOn w:val="DefaultParagraphFont"/>
    <w:link w:val="Header"/>
    <w:uiPriority w:val="99"/>
    <w:rsid w:val="00F3160E"/>
    <w:rPr>
      <w:sz w:val="18"/>
      <w:szCs w:val="18"/>
    </w:rPr>
  </w:style>
  <w:style w:type="paragraph" w:styleId="Footer">
    <w:name w:val="footer"/>
    <w:basedOn w:val="Normal"/>
    <w:link w:val="FooterChar1"/>
    <w:uiPriority w:val="99"/>
    <w:unhideWhenUsed/>
    <w:rsid w:val="00C57297"/>
    <w:pPr>
      <w:tabs>
        <w:tab w:val="center" w:pos="4153"/>
        <w:tab w:val="right" w:pos="8306"/>
      </w:tabs>
      <w:snapToGrid w:val="0"/>
      <w:jc w:val="left"/>
    </w:pPr>
    <w:rPr>
      <w:sz w:val="18"/>
      <w:szCs w:val="18"/>
    </w:rPr>
  </w:style>
  <w:style w:type="character" w:customStyle="1" w:styleId="FooterChar1">
    <w:name w:val="Footer Char1"/>
    <w:basedOn w:val="DefaultParagraphFont"/>
    <w:link w:val="Footer"/>
    <w:uiPriority w:val="99"/>
    <w:rsid w:val="00F3160E"/>
    <w:rPr>
      <w:sz w:val="18"/>
      <w:szCs w:val="18"/>
    </w:rPr>
  </w:style>
  <w:style w:type="paragraph" w:styleId="NormalWeb">
    <w:name w:val="Normal (Web)"/>
    <w:basedOn w:val="Normal"/>
    <w:uiPriority w:val="99"/>
    <w:unhideWhenUsed/>
    <w:rsid w:val="00B4085D"/>
    <w:pPr>
      <w:widowControl/>
      <w:spacing w:before="100" w:beforeAutospacing="1" w:after="100" w:afterAutospacing="1"/>
      <w:jc w:val="left"/>
    </w:pPr>
    <w:rPr>
      <w:rFonts w:ascii="SimSun" w:eastAsia="SimSun" w:hAnsi="SimSun" w:cs="SimSun"/>
      <w:kern w:val="0"/>
      <w:sz w:val="24"/>
      <w:szCs w:val="24"/>
    </w:rPr>
  </w:style>
  <w:style w:type="character" w:customStyle="1" w:styleId="BalloonTextChar">
    <w:name w:val="Balloon Text Char"/>
    <w:basedOn w:val="DefaultParagraphFont"/>
    <w:uiPriority w:val="99"/>
    <w:rsid w:val="00007E27"/>
    <w:rPr>
      <w:sz w:val="18"/>
      <w:szCs w:val="18"/>
    </w:rPr>
  </w:style>
  <w:style w:type="character" w:customStyle="1" w:styleId="HeaderChar">
    <w:name w:val="Header Char"/>
    <w:basedOn w:val="DefaultParagraphFont"/>
    <w:uiPriority w:val="99"/>
    <w:rsid w:val="00007E27"/>
    <w:rPr>
      <w:sz w:val="18"/>
      <w:szCs w:val="18"/>
    </w:rPr>
  </w:style>
  <w:style w:type="character" w:customStyle="1" w:styleId="FooterChar">
    <w:name w:val="Footer Char"/>
    <w:basedOn w:val="DefaultParagraphFont"/>
    <w:uiPriority w:val="99"/>
    <w:rsid w:val="00007E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dc:description/>
  <cp:lastModifiedBy>Rongren Xu</cp:lastModifiedBy>
  <cp:revision>44</cp:revision>
  <cp:lastPrinted>2024-11-27T19:39:00Z</cp:lastPrinted>
  <dcterms:created xsi:type="dcterms:W3CDTF">2026-05-02T03:56:00Z</dcterms:created>
  <dcterms:modified xsi:type="dcterms:W3CDTF">2026-05-15T20:10:00Z</dcterms:modified>
</cp:coreProperties>
</file>