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29B4A" w14:textId="77777777" w:rsidR="00D8353F" w:rsidRDefault="00D8353F"/>
    <w:sectPr w:rsidR="00D835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doNotDisplayPageBoundarie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53F"/>
    <w:rsid w:val="00785BF4"/>
    <w:rsid w:val="00D8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541E2D"/>
  <w15:chartTrackingRefBased/>
  <w15:docId w15:val="{BF48D4D2-8C20-0040-B419-4386A7E1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荣仁 许</dc:creator>
  <cp:keywords/>
  <dc:description/>
  <cp:lastModifiedBy>荣仁 许</cp:lastModifiedBy>
  <cp:revision>2</cp:revision>
  <dcterms:created xsi:type="dcterms:W3CDTF">2023-05-04T06:27:00Z</dcterms:created>
  <dcterms:modified xsi:type="dcterms:W3CDTF">2023-05-04T06:28:00Z</dcterms:modified>
</cp:coreProperties>
</file>