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D17A5" w14:textId="669B4BD3" w:rsidR="00D840A5" w:rsidRPr="00D840A5" w:rsidRDefault="00D840A5" w:rsidP="00D840A5">
      <w:pPr>
        <w:pStyle w:val="a3"/>
      </w:pPr>
      <w:r>
        <w:rPr>
          <w:rFonts w:ascii="CMBX12" w:hAnsi="CMBX12"/>
          <w:sz w:val="28"/>
          <w:szCs w:val="28"/>
        </w:rPr>
        <w:t xml:space="preserve">MMEA: Entity Alignment for Multi-modal Knowledge Graph </w:t>
      </w:r>
    </w:p>
    <w:p w14:paraId="485C96C4" w14:textId="0C334CDA" w:rsidR="009C0ABF" w:rsidRDefault="00D840A5">
      <w:pPr>
        <w:rPr>
          <w:sz w:val="24"/>
        </w:rPr>
      </w:pPr>
      <w:r>
        <w:rPr>
          <w:rFonts w:hint="eastAsia"/>
          <w:sz w:val="24"/>
        </w:rPr>
        <w:t>摘要：</w:t>
      </w:r>
      <w:r w:rsidRPr="00D840A5">
        <w:rPr>
          <w:sz w:val="24"/>
        </w:rPr>
        <w:t>实体对齐在知识图集成中起着至关重要的作用。虽然对不同知识图之间的关系嵌入关系进行了大量的探索，但在实际应用场景中，这些关系嵌入关系无法有效地描述和集成多模态知识。为此，在本文中，我们提出了一种新的解决方案，称为多模态实体对齐(MMEA)，以解决在多模态视图下实体对齐问题。具体来说，我们首先设计了一种新的多模态知识嵌入方法来分别生成关系知识、视觉知识和数字知识的实体表示。沿着这</w:t>
      </w:r>
      <w:r>
        <w:rPr>
          <w:rFonts w:hint="eastAsia"/>
          <w:sz w:val="24"/>
        </w:rPr>
        <w:t>个思路</w:t>
      </w:r>
      <w:r w:rsidRPr="00D840A5">
        <w:rPr>
          <w:sz w:val="24"/>
        </w:rPr>
        <w:t>，通过一个多模态的知识融合模块，将不同类型的知识的多种表示形式集成在一起。在两个公共数据集上的大量实验清楚地证明了MMEA模型的有效性，与最先进的方法相比有显著</w:t>
      </w:r>
      <w:r>
        <w:rPr>
          <w:rFonts w:hint="eastAsia"/>
          <w:sz w:val="24"/>
        </w:rPr>
        <w:t>提升</w:t>
      </w:r>
      <w:r w:rsidRPr="00D840A5">
        <w:rPr>
          <w:sz w:val="24"/>
        </w:rPr>
        <w:t>。</w:t>
      </w:r>
    </w:p>
    <w:p w14:paraId="271801B7" w14:textId="5AC4B8C2" w:rsidR="00D840A5" w:rsidRDefault="00D840A5">
      <w:pPr>
        <w:rPr>
          <w:sz w:val="24"/>
        </w:rPr>
      </w:pPr>
      <w:r>
        <w:rPr>
          <w:rFonts w:hint="eastAsia"/>
          <w:sz w:val="24"/>
        </w:rPr>
        <w:t>（实体对齐：</w:t>
      </w:r>
      <w:r w:rsidRPr="00D840A5">
        <w:rPr>
          <w:sz w:val="24"/>
        </w:rPr>
        <w:t>判断两个或者多个不同信息来源的实体是否为指向真实世界中同一个对象</w:t>
      </w:r>
      <w:r>
        <w:rPr>
          <w:rFonts w:hint="eastAsia"/>
          <w:sz w:val="24"/>
        </w:rPr>
        <w:t>）</w:t>
      </w:r>
    </w:p>
    <w:p w14:paraId="1F85601B" w14:textId="0BEE67F0" w:rsidR="00D840A5" w:rsidRDefault="00D840A5">
      <w:pPr>
        <w:rPr>
          <w:sz w:val="24"/>
        </w:rPr>
      </w:pPr>
      <w:r>
        <w:rPr>
          <w:rFonts w:hint="eastAsia"/>
          <w:sz w:val="24"/>
        </w:rPr>
        <w:t>关键词：多模态知识·实体对齐·知识图</w:t>
      </w:r>
    </w:p>
    <w:p w14:paraId="541629BE" w14:textId="714C49C5" w:rsidR="00D840A5" w:rsidRDefault="00D840A5">
      <w:pPr>
        <w:rPr>
          <w:sz w:val="24"/>
        </w:rPr>
      </w:pPr>
    </w:p>
    <w:p w14:paraId="16B6EC0D" w14:textId="71DF3E7C" w:rsidR="00D840A5" w:rsidRDefault="00D840A5" w:rsidP="00D840A5">
      <w:pPr>
        <w:pStyle w:val="a4"/>
        <w:numPr>
          <w:ilvl w:val="0"/>
          <w:numId w:val="1"/>
        </w:numPr>
        <w:ind w:firstLineChars="0"/>
        <w:rPr>
          <w:sz w:val="24"/>
        </w:rPr>
      </w:pPr>
      <w:r>
        <w:rPr>
          <w:rFonts w:hint="eastAsia"/>
          <w:sz w:val="24"/>
        </w:rPr>
        <w:t>介绍</w:t>
      </w:r>
    </w:p>
    <w:p w14:paraId="1C6D0CF1" w14:textId="145C1931" w:rsidR="00D840A5" w:rsidRDefault="00D840A5" w:rsidP="00D840A5">
      <w:pPr>
        <w:pStyle w:val="a4"/>
        <w:ind w:left="360" w:firstLineChars="0" w:firstLine="0"/>
        <w:rPr>
          <w:sz w:val="24"/>
        </w:rPr>
      </w:pPr>
      <w:r>
        <w:rPr>
          <w:rFonts w:hint="eastAsia"/>
          <w:sz w:val="24"/>
        </w:rPr>
        <w:t>知识图，由关系事实和关联的实体组成，对AI相关的系统例如推荐系统，问答，信息检索都很有用。然而大多数知识图是为特定目标和单语言设置的，导致了不同知识图对于同一概念的描述会有很大差距。</w:t>
      </w:r>
      <w:r w:rsidR="008266EA">
        <w:rPr>
          <w:rFonts w:hint="eastAsia"/>
          <w:sz w:val="24"/>
        </w:rPr>
        <w:t>因此，急需实体对齐技术，通过链接相同的实体来整合不同的知识图。</w:t>
      </w:r>
    </w:p>
    <w:p w14:paraId="2C3F163D" w14:textId="782050B1" w:rsidR="008266EA" w:rsidRDefault="008266EA" w:rsidP="00D840A5">
      <w:pPr>
        <w:pStyle w:val="a4"/>
        <w:ind w:left="360" w:firstLineChars="0" w:firstLine="0"/>
        <w:rPr>
          <w:sz w:val="24"/>
        </w:rPr>
      </w:pPr>
      <w:r>
        <w:rPr>
          <w:rFonts w:hint="eastAsia"/>
          <w:sz w:val="24"/>
        </w:rPr>
        <w:t>沿着这个思路，已经做了很多努力来探索不同知识图的关联，通过实体对齐完全查询知识。通常，现有技术科分为两类，基于相似性的方法和基于嵌入的方法。早期研究大部分聚焦于属性相似性，例如字符串相似性和数字相似性。然而这些方法往往存在属性异构问题，导致了实体对齐出错。最近，知</w:t>
      </w:r>
      <w:r>
        <w:rPr>
          <w:rFonts w:hint="eastAsia"/>
          <w:sz w:val="24"/>
        </w:rPr>
        <w:lastRenderedPageBreak/>
        <w:t>识图嵌入迅速发展，很多研究人员尝试使用基于嵌入的方法解决实体对齐问题。尽管现有的技术很重要，但现有研究主要集中于语义或概念知识图对齐，忽略了</w:t>
      </w:r>
      <w:r w:rsidR="00540F10">
        <w:rPr>
          <w:rFonts w:hint="eastAsia"/>
          <w:sz w:val="24"/>
        </w:rPr>
        <w:t>真实场景中的多模态知识。</w:t>
      </w:r>
    </w:p>
    <w:p w14:paraId="0AC48ECA" w14:textId="1864856C" w:rsidR="00540F10" w:rsidRDefault="00540F10" w:rsidP="00D840A5">
      <w:pPr>
        <w:pStyle w:val="a4"/>
        <w:ind w:left="360" w:firstLineChars="0" w:firstLine="0"/>
        <w:rPr>
          <w:sz w:val="24"/>
        </w:rPr>
      </w:pPr>
      <w:r>
        <w:rPr>
          <w:rFonts w:hint="eastAsia"/>
          <w:sz w:val="24"/>
        </w:rPr>
        <w:t>实际上，真实场景中，知识图通常被总结为不同的形式，例如关系三元组，数字属性和图像。这些不同的知识形式不仅扮演了重要角色，作为知识图完备的额外证据，也高度支持了实体对齐任务。……。不幸的是，利用多模态知识来解决实体对齐问题并不容易。一方面</w:t>
      </w:r>
      <w:r w:rsidR="00EE0DCD">
        <w:rPr>
          <w:rFonts w:hint="eastAsia"/>
          <w:sz w:val="24"/>
        </w:rPr>
        <w:t>在大规模知识图上，</w:t>
      </w:r>
      <w:r>
        <w:rPr>
          <w:rFonts w:hint="eastAsia"/>
          <w:sz w:val="24"/>
        </w:rPr>
        <w:t>对齐任务面临巨大挑战，在计算复杂性，数据质量和对齐数据获</w:t>
      </w:r>
      <w:r w:rsidR="00EE0DCD">
        <w:rPr>
          <w:rFonts w:hint="eastAsia"/>
          <w:sz w:val="24"/>
        </w:rPr>
        <w:t>取问题上；另一方面，不同模态之间的异构也使学习和融合知识表示非常困难。因此，传统技术在处理这个问题上可能会失败。</w:t>
      </w:r>
    </w:p>
    <w:p w14:paraId="3C32BAC3" w14:textId="4A709289" w:rsidR="00EE0DCD" w:rsidRDefault="00EE0DCD" w:rsidP="00D840A5">
      <w:pPr>
        <w:pStyle w:val="a4"/>
        <w:ind w:left="360" w:firstLineChars="0" w:firstLine="0"/>
        <w:rPr>
          <w:sz w:val="24"/>
        </w:rPr>
      </w:pPr>
      <w:r>
        <w:rPr>
          <w:rFonts w:hint="eastAsia"/>
          <w:sz w:val="24"/>
        </w:rPr>
        <w:t>为了克服这个挑战，在这篇文章中，我们提出了一个效应的解决方案，称为MMEA，为了对多模态知识图的关联建模，找到相同真实实体之间的关联。具体来说，我们首先提出一个多模态知识嵌入方法，生成三种不同类型知识的知识表示。如三元关系，可视化内容，数字属性。然后，为了利用多模态知识实现实体对齐任务，我们设计了一个多模态融合模型来整合多模态的知识表示。在两个大规模真实数据集的大量实验证明了MMEA不仅</w:t>
      </w:r>
      <w:r w:rsidR="00735123">
        <w:rPr>
          <w:rFonts w:hint="eastAsia"/>
          <w:sz w:val="24"/>
        </w:rPr>
        <w:t>在利用多模态知识实现实体对齐任务上</w:t>
      </w:r>
      <w:r>
        <w:rPr>
          <w:rFonts w:hint="eastAsia"/>
          <w:sz w:val="24"/>
        </w:rPr>
        <w:t>提供了</w:t>
      </w:r>
      <w:r w:rsidR="00735123">
        <w:rPr>
          <w:rFonts w:hint="eastAsia"/>
          <w:sz w:val="24"/>
        </w:rPr>
        <w:t>深刻见解，也比目前先进的基线方法表现更好。</w:t>
      </w:r>
    </w:p>
    <w:p w14:paraId="5BB27D5E" w14:textId="1931C300" w:rsidR="00735123" w:rsidRDefault="00735123" w:rsidP="00735123">
      <w:pPr>
        <w:pStyle w:val="a4"/>
        <w:numPr>
          <w:ilvl w:val="0"/>
          <w:numId w:val="1"/>
        </w:numPr>
        <w:ind w:firstLineChars="0"/>
        <w:rPr>
          <w:sz w:val="24"/>
        </w:rPr>
      </w:pPr>
      <w:r>
        <w:rPr>
          <w:rFonts w:hint="eastAsia"/>
          <w:sz w:val="24"/>
        </w:rPr>
        <w:t>相关工作</w:t>
      </w:r>
    </w:p>
    <w:p w14:paraId="251292B8" w14:textId="6F44CC9B" w:rsidR="00735123" w:rsidRDefault="00735123" w:rsidP="00735123">
      <w:pPr>
        <w:pStyle w:val="a4"/>
        <w:numPr>
          <w:ilvl w:val="1"/>
          <w:numId w:val="1"/>
        </w:numPr>
        <w:ind w:firstLineChars="0"/>
        <w:rPr>
          <w:rFonts w:hint="eastAsia"/>
          <w:sz w:val="24"/>
        </w:rPr>
      </w:pPr>
      <w:r>
        <w:rPr>
          <w:rFonts w:hint="eastAsia"/>
          <w:sz w:val="24"/>
        </w:rPr>
        <w:t>实体对齐。早期研究局教授不同知识图之间的内容相似度进行实体对齐。最近基于知识图嵌入表示的方法流行起来。目前的方法通常将</w:t>
      </w:r>
      <w:r w:rsidR="009A5ABF">
        <w:rPr>
          <w:rFonts w:hint="eastAsia"/>
          <w:sz w:val="24"/>
        </w:rPr>
        <w:t>实体嵌入到低维空间中，独立不同实体嵌入的相似性。基于嵌入的方法集中于概念</w:t>
      </w:r>
      <w:r w:rsidR="009A5ABF">
        <w:rPr>
          <w:rFonts w:hint="eastAsia"/>
          <w:sz w:val="24"/>
        </w:rPr>
        <w:lastRenderedPageBreak/>
        <w:t>和语义，通常有更好的分析能力。……。然而，这些方法忽略了来自真实场景中的多模态知识。</w:t>
      </w:r>
    </w:p>
    <w:p w14:paraId="79E232C8" w14:textId="4CA15DC1" w:rsidR="00735123" w:rsidRDefault="00735123" w:rsidP="00735123">
      <w:pPr>
        <w:pStyle w:val="a4"/>
        <w:numPr>
          <w:ilvl w:val="1"/>
          <w:numId w:val="1"/>
        </w:numPr>
        <w:ind w:firstLineChars="0"/>
        <w:rPr>
          <w:rFonts w:hint="eastAsia"/>
          <w:sz w:val="24"/>
        </w:rPr>
      </w:pPr>
      <w:r>
        <w:rPr>
          <w:rFonts w:hint="eastAsia"/>
          <w:sz w:val="24"/>
        </w:rPr>
        <w:t>多模态知识图</w:t>
      </w:r>
      <w:r w:rsidR="009A5ABF">
        <w:rPr>
          <w:rFonts w:hint="eastAsia"/>
          <w:sz w:val="24"/>
        </w:rPr>
        <w:t>。在不同领域，研究人员们研究多种多模态学习，提取多种模态中的语义信息。如家哦狗和视觉特征等多模态信息对实体对齐有重大意义。……。总的来说，多模态知识图仍是一个新颖的问题，实体对齐也没有被充分讨论。</w:t>
      </w:r>
    </w:p>
    <w:p w14:paraId="2265560D" w14:textId="31690C77" w:rsidR="00735123" w:rsidRDefault="00735123" w:rsidP="00735123">
      <w:pPr>
        <w:pStyle w:val="a4"/>
        <w:numPr>
          <w:ilvl w:val="0"/>
          <w:numId w:val="1"/>
        </w:numPr>
        <w:ind w:firstLineChars="0"/>
        <w:rPr>
          <w:sz w:val="24"/>
        </w:rPr>
      </w:pPr>
      <w:r>
        <w:rPr>
          <w:rFonts w:hint="eastAsia"/>
          <w:sz w:val="24"/>
        </w:rPr>
        <w:t>方法论</w:t>
      </w:r>
      <w:r w:rsidR="009A5ABF">
        <w:rPr>
          <w:rFonts w:hint="eastAsia"/>
          <w:sz w:val="24"/>
        </w:rPr>
        <w:t>。介绍多模态知识图的实体对齐任务，给出模型的概览。然后描述MMEA的细节。</w:t>
      </w:r>
    </w:p>
    <w:p w14:paraId="459CFC74" w14:textId="260FF066" w:rsidR="00735123" w:rsidRDefault="00735123" w:rsidP="00735123">
      <w:pPr>
        <w:pStyle w:val="a4"/>
        <w:numPr>
          <w:ilvl w:val="1"/>
          <w:numId w:val="1"/>
        </w:numPr>
        <w:ind w:firstLineChars="0"/>
        <w:rPr>
          <w:sz w:val="24"/>
        </w:rPr>
      </w:pPr>
      <w:r>
        <w:rPr>
          <w:rFonts w:hint="eastAsia"/>
          <w:sz w:val="24"/>
        </w:rPr>
        <w:t>初步工作和技术框架</w:t>
      </w:r>
    </w:p>
    <w:p w14:paraId="4C863140" w14:textId="32B7A400" w:rsidR="009A5ABF" w:rsidRDefault="009A5ABF" w:rsidP="009A5ABF">
      <w:pPr>
        <w:pStyle w:val="a4"/>
        <w:numPr>
          <w:ilvl w:val="2"/>
          <w:numId w:val="1"/>
        </w:numPr>
        <w:ind w:firstLineChars="0"/>
        <w:rPr>
          <w:rFonts w:hint="eastAsia"/>
          <w:sz w:val="24"/>
        </w:rPr>
      </w:pPr>
      <w:r>
        <w:rPr>
          <w:rFonts w:hint="eastAsia"/>
          <w:sz w:val="24"/>
        </w:rPr>
        <w:t>符号和问题定义。用</w:t>
      </w:r>
      <w:r w:rsidRPr="009A5ABF">
        <w:rPr>
          <w:sz w:val="24"/>
        </w:rPr>
        <w:t>G = (E, R, I, N, X, Y, Z)</w:t>
      </w:r>
      <w:r w:rsidR="000756CD">
        <w:rPr>
          <w:rFonts w:hint="eastAsia"/>
          <w:sz w:val="24"/>
        </w:rPr>
        <w:t>表示多模态知识图。前三项为实体，关系，图像和数字的集合。</w:t>
      </w:r>
      <w:proofErr w:type="spellStart"/>
      <w:r w:rsidR="000756CD">
        <w:rPr>
          <w:rFonts w:hint="eastAsia"/>
          <w:sz w:val="24"/>
        </w:rPr>
        <w:t>xyz</w:t>
      </w:r>
      <w:proofErr w:type="spellEnd"/>
      <w:r w:rsidR="000756CD">
        <w:rPr>
          <w:rFonts w:hint="eastAsia"/>
          <w:sz w:val="24"/>
        </w:rPr>
        <w:t>表示关系三元组，实体-图像对和数字三元组。用Er，</w:t>
      </w:r>
      <w:proofErr w:type="spellStart"/>
      <w:r w:rsidR="000756CD">
        <w:rPr>
          <w:rFonts w:hint="eastAsia"/>
          <w:sz w:val="24"/>
        </w:rPr>
        <w:t>Ei</w:t>
      </w:r>
      <w:proofErr w:type="spellEnd"/>
      <w:r w:rsidR="000756CD">
        <w:rPr>
          <w:rFonts w:hint="eastAsia"/>
          <w:sz w:val="24"/>
        </w:rPr>
        <w:t>，</w:t>
      </w:r>
      <w:proofErr w:type="spellStart"/>
      <w:r w:rsidR="000756CD">
        <w:rPr>
          <w:rFonts w:hint="eastAsia"/>
          <w:sz w:val="24"/>
        </w:rPr>
        <w:t>En</w:t>
      </w:r>
      <w:proofErr w:type="spellEnd"/>
      <w:r w:rsidR="000756CD">
        <w:rPr>
          <w:rFonts w:hint="eastAsia"/>
          <w:sz w:val="24"/>
        </w:rPr>
        <w:t>作为相关，可视化，和数字信息的实体嵌入。G</w:t>
      </w:r>
      <w:r w:rsidR="000756CD">
        <w:rPr>
          <w:sz w:val="24"/>
        </w:rPr>
        <w:t>1</w:t>
      </w:r>
      <w:r w:rsidR="000756CD">
        <w:rPr>
          <w:rFonts w:hint="eastAsia"/>
          <w:sz w:val="24"/>
        </w:rPr>
        <w:t>和G2是两个不同的知识图，H表示两个知识图中对齐的实体。</w:t>
      </w:r>
    </w:p>
    <w:p w14:paraId="4615F1DC" w14:textId="3EB1736B" w:rsidR="009A5ABF" w:rsidRDefault="009A5ABF" w:rsidP="009A5ABF">
      <w:pPr>
        <w:pStyle w:val="a4"/>
        <w:numPr>
          <w:ilvl w:val="2"/>
          <w:numId w:val="1"/>
        </w:numPr>
        <w:ind w:firstLineChars="0"/>
        <w:rPr>
          <w:rFonts w:hint="eastAsia"/>
          <w:sz w:val="24"/>
        </w:rPr>
      </w:pPr>
      <w:r>
        <w:rPr>
          <w:rFonts w:hint="eastAsia"/>
          <w:sz w:val="24"/>
        </w:rPr>
        <w:t>框架概览。</w:t>
      </w:r>
      <w:r w:rsidR="000756CD">
        <w:rPr>
          <w:rFonts w:hint="eastAsia"/>
          <w:sz w:val="24"/>
        </w:rPr>
        <w:t>MMEA模型主要包含两部分，MMKE（多模态知识嵌入）和MMKF（多模态知识融合），在MMKE中，提取相关，视觉和数字信息来补充有用实体特征的缺失。然后，在MMKF中，我们提出了一个新颖的多模态知识融合方法，最小化两个不同知识图中的对齐实体的距离，并设计了一个交互训练阶段，优化MMEA的端到端。</w:t>
      </w:r>
    </w:p>
    <w:p w14:paraId="4069D144" w14:textId="624A1B48" w:rsidR="00735123" w:rsidRDefault="00735123" w:rsidP="00735123">
      <w:pPr>
        <w:pStyle w:val="a4"/>
        <w:numPr>
          <w:ilvl w:val="1"/>
          <w:numId w:val="1"/>
        </w:numPr>
        <w:ind w:firstLineChars="0"/>
        <w:rPr>
          <w:rFonts w:hint="eastAsia"/>
          <w:sz w:val="24"/>
        </w:rPr>
      </w:pPr>
      <w:r>
        <w:rPr>
          <w:rFonts w:hint="eastAsia"/>
          <w:sz w:val="24"/>
        </w:rPr>
        <w:t>多模态知识嵌入</w:t>
      </w:r>
      <w:r w:rsidR="000756CD">
        <w:rPr>
          <w:rFonts w:hint="eastAsia"/>
          <w:sz w:val="24"/>
        </w:rPr>
        <w:t>。有三种类型的数据</w:t>
      </w:r>
      <w:r w:rsidR="000A2732">
        <w:rPr>
          <w:rFonts w:hint="eastAsia"/>
          <w:sz w:val="24"/>
        </w:rPr>
        <w:t>模态：相关，视觉和数字数据。分别是关系三元组，图像和属性值。</w:t>
      </w:r>
    </w:p>
    <w:p w14:paraId="28D39F1B" w14:textId="39BDF768" w:rsidR="00735123" w:rsidRDefault="00735123" w:rsidP="00735123">
      <w:pPr>
        <w:pStyle w:val="a4"/>
        <w:numPr>
          <w:ilvl w:val="2"/>
          <w:numId w:val="1"/>
        </w:numPr>
        <w:ind w:firstLineChars="0"/>
        <w:rPr>
          <w:rFonts w:hint="eastAsia"/>
          <w:sz w:val="24"/>
        </w:rPr>
      </w:pPr>
      <w:r>
        <w:rPr>
          <w:rFonts w:hint="eastAsia"/>
          <w:sz w:val="24"/>
        </w:rPr>
        <w:lastRenderedPageBreak/>
        <w:t>相关知识表示</w:t>
      </w:r>
      <w:r w:rsidR="00406355">
        <w:rPr>
          <w:rFonts w:hint="eastAsia"/>
          <w:sz w:val="24"/>
        </w:rPr>
        <w:t>。关系三元组是知识图的主要部分，对判断来自不同知识图的实体之间的关联非常关键。在关系数据中，我们采用最有代表性的平移距离模型：</w:t>
      </w:r>
      <w:proofErr w:type="spellStart"/>
      <w:r w:rsidR="00406355">
        <w:rPr>
          <w:rFonts w:hint="eastAsia"/>
          <w:sz w:val="24"/>
        </w:rPr>
        <w:t>TransE</w:t>
      </w:r>
      <w:proofErr w:type="spellEnd"/>
      <w:r w:rsidR="00406355">
        <w:rPr>
          <w:rFonts w:hint="eastAsia"/>
          <w:sz w:val="24"/>
        </w:rPr>
        <w:t>。</w:t>
      </w:r>
      <w:r w:rsidR="00406355" w:rsidRPr="00406355">
        <w:rPr>
          <w:sz w:val="24"/>
        </w:rPr>
        <w:t>假设(h, r, t)∈X, h和t可以在低维连续向量空间中与r相关联。</w:t>
      </w:r>
    </w:p>
    <w:p w14:paraId="32413592" w14:textId="4EFBD718" w:rsidR="00735123" w:rsidRDefault="00735123" w:rsidP="00735123">
      <w:pPr>
        <w:pStyle w:val="a4"/>
        <w:numPr>
          <w:ilvl w:val="2"/>
          <w:numId w:val="1"/>
        </w:numPr>
        <w:ind w:firstLineChars="0"/>
        <w:rPr>
          <w:sz w:val="24"/>
        </w:rPr>
      </w:pPr>
      <w:r>
        <w:rPr>
          <w:rFonts w:hint="eastAsia"/>
          <w:sz w:val="24"/>
        </w:rPr>
        <w:t>可视化知识表示</w:t>
      </w:r>
      <w:r w:rsidR="00406355">
        <w:rPr>
          <w:rFonts w:hint="eastAsia"/>
          <w:sz w:val="24"/>
        </w:rPr>
        <w:t>。视觉特征比相关知识更直观生动地描绘了实体的外观，能够将Fuji</w:t>
      </w:r>
      <w:r w:rsidR="00406355">
        <w:rPr>
          <w:sz w:val="24"/>
        </w:rPr>
        <w:t xml:space="preserve"> </w:t>
      </w:r>
      <w:r w:rsidR="00406355">
        <w:rPr>
          <w:rFonts w:hint="eastAsia"/>
          <w:sz w:val="24"/>
        </w:rPr>
        <w:t>Mountain和Fujifilm区别开来，因为一个是山，一个是logo。视觉特征是多模态知识图的重要部分，一定程度上消除了相关信息的歧义。</w:t>
      </w:r>
    </w:p>
    <w:p w14:paraId="2E778E3C" w14:textId="4308C02C" w:rsidR="00406355" w:rsidRDefault="00406355" w:rsidP="00406355">
      <w:pPr>
        <w:pStyle w:val="a4"/>
        <w:ind w:left="1440" w:firstLineChars="0" w:firstLine="0"/>
        <w:rPr>
          <w:rFonts w:hint="eastAsia"/>
          <w:sz w:val="24"/>
        </w:rPr>
      </w:pPr>
      <w:r>
        <w:rPr>
          <w:rFonts w:hint="eastAsia"/>
          <w:sz w:val="24"/>
        </w:rPr>
        <w:t>为了提取视觉特征，进行了图像的</w:t>
      </w:r>
      <w:r w:rsidR="009C2B8E">
        <w:rPr>
          <w:rFonts w:hint="eastAsia"/>
          <w:sz w:val="24"/>
        </w:rPr>
        <w:t>向量化，将图像嵌入到一个向量中，并进一步投影到相实体嵌入向量中。根据VGC</w:t>
      </w:r>
      <w:r w:rsidR="009C2B8E">
        <w:rPr>
          <w:sz w:val="24"/>
        </w:rPr>
        <w:t>16</w:t>
      </w:r>
      <w:r w:rsidR="009C2B8E">
        <w:rPr>
          <w:rFonts w:hint="eastAsia"/>
          <w:sz w:val="24"/>
        </w:rPr>
        <w:t>模型学习图像嵌入。卷积层叠加的滤波器接受区域为3</w:t>
      </w:r>
      <w:r w:rsidR="009C2B8E">
        <w:rPr>
          <w:sz w:val="24"/>
        </w:rPr>
        <w:t>*3</w:t>
      </w:r>
      <w:r w:rsidR="009C2B8E">
        <w:rPr>
          <w:rFonts w:hint="eastAsia"/>
          <w:sz w:val="24"/>
        </w:rPr>
        <w:t>，使用了1</w:t>
      </w:r>
      <w:r w:rsidR="009C2B8E">
        <w:rPr>
          <w:sz w:val="24"/>
        </w:rPr>
        <w:t>3</w:t>
      </w:r>
      <w:r w:rsidR="009C2B8E">
        <w:rPr>
          <w:rFonts w:hint="eastAsia"/>
          <w:sz w:val="24"/>
        </w:rPr>
        <w:t>个卷积层，在不同的结构中有不同的深度。接下来是3个全连接层，但去掉了最后一个全连接层和</w:t>
      </w:r>
      <w:proofErr w:type="spellStart"/>
      <w:r w:rsidR="009C2B8E">
        <w:rPr>
          <w:rFonts w:hint="eastAsia"/>
          <w:sz w:val="24"/>
        </w:rPr>
        <w:t>softmax</w:t>
      </w:r>
      <w:proofErr w:type="spellEnd"/>
      <w:r w:rsidR="009C2B8E">
        <w:rPr>
          <w:rFonts w:hint="eastAsia"/>
          <w:sz w:val="24"/>
        </w:rPr>
        <w:t>层，得到所有实体图像的4</w:t>
      </w:r>
      <w:r w:rsidR="009C2B8E">
        <w:rPr>
          <w:sz w:val="24"/>
        </w:rPr>
        <w:t>096</w:t>
      </w:r>
      <w:r w:rsidR="009C2B8E">
        <w:rPr>
          <w:rFonts w:hint="eastAsia"/>
          <w:sz w:val="24"/>
        </w:rPr>
        <w:t>维嵌入。</w:t>
      </w:r>
    </w:p>
    <w:p w14:paraId="78A12A2F" w14:textId="407DBFFE" w:rsidR="00735123" w:rsidRDefault="00735123" w:rsidP="00735123">
      <w:pPr>
        <w:pStyle w:val="a4"/>
        <w:numPr>
          <w:ilvl w:val="2"/>
          <w:numId w:val="1"/>
        </w:numPr>
        <w:ind w:firstLineChars="0"/>
        <w:rPr>
          <w:sz w:val="24"/>
        </w:rPr>
      </w:pPr>
      <w:r>
        <w:rPr>
          <w:rFonts w:hint="eastAsia"/>
          <w:sz w:val="24"/>
        </w:rPr>
        <w:t>数字知识表示</w:t>
      </w:r>
      <w:r w:rsidR="009C2B8E">
        <w:rPr>
          <w:rFonts w:hint="eastAsia"/>
          <w:sz w:val="24"/>
        </w:rPr>
        <w:t>。数字三元组。属性键和数值组成的键-值对用来描述实体。数字特征补充了一些不能由</w:t>
      </w:r>
      <w:r w:rsidR="00424260">
        <w:rPr>
          <w:rFonts w:hint="eastAsia"/>
          <w:sz w:val="24"/>
        </w:rPr>
        <w:t>关系实体表示的信息。</w:t>
      </w:r>
      <w:r w:rsidR="00424260" w:rsidRPr="00424260">
        <w:rPr>
          <w:sz w:val="24"/>
        </w:rPr>
        <w:t>例如，“</w:t>
      </w:r>
      <w:r w:rsidR="00424260">
        <w:rPr>
          <w:rFonts w:hint="eastAsia"/>
          <w:sz w:val="24"/>
        </w:rPr>
        <w:t>Fuji</w:t>
      </w:r>
      <w:r w:rsidR="00424260" w:rsidRPr="00424260">
        <w:rPr>
          <w:sz w:val="24"/>
        </w:rPr>
        <w:t>”的“</w:t>
      </w:r>
      <w:r w:rsidR="00424260">
        <w:rPr>
          <w:rFonts w:hint="eastAsia"/>
          <w:sz w:val="24"/>
        </w:rPr>
        <w:t>height</w:t>
      </w:r>
      <w:r w:rsidR="00424260" w:rsidRPr="00424260">
        <w:rPr>
          <w:sz w:val="24"/>
        </w:rPr>
        <w:t>”是3775.63，“</w:t>
      </w:r>
      <w:r w:rsidR="00424260">
        <w:rPr>
          <w:rFonts w:hint="eastAsia"/>
          <w:sz w:val="24"/>
        </w:rPr>
        <w:t>Fuji</w:t>
      </w:r>
      <w:r w:rsidR="00424260">
        <w:rPr>
          <w:sz w:val="24"/>
        </w:rPr>
        <w:t xml:space="preserve"> </w:t>
      </w:r>
      <w:r w:rsidR="00424260">
        <w:rPr>
          <w:rFonts w:hint="eastAsia"/>
          <w:sz w:val="24"/>
        </w:rPr>
        <w:t>Mountain</w:t>
      </w:r>
      <w:r w:rsidR="00424260" w:rsidRPr="00424260">
        <w:rPr>
          <w:sz w:val="24"/>
        </w:rPr>
        <w:t>”的“</w:t>
      </w:r>
      <w:r w:rsidR="00424260">
        <w:rPr>
          <w:rFonts w:hint="eastAsia"/>
          <w:sz w:val="24"/>
        </w:rPr>
        <w:t>height</w:t>
      </w:r>
      <w:r w:rsidR="00424260" w:rsidRPr="00424260">
        <w:rPr>
          <w:sz w:val="24"/>
        </w:rPr>
        <w:t>”是3776.24，因此我们推断它们可能</w:t>
      </w:r>
      <w:r w:rsidR="00424260">
        <w:rPr>
          <w:rFonts w:hint="eastAsia"/>
          <w:sz w:val="24"/>
        </w:rPr>
        <w:t>是</w:t>
      </w:r>
      <w:r w:rsidR="00424260" w:rsidRPr="00424260">
        <w:rPr>
          <w:sz w:val="24"/>
        </w:rPr>
        <w:t>引用</w:t>
      </w:r>
      <w:r w:rsidR="00424260">
        <w:rPr>
          <w:rFonts w:hint="eastAsia"/>
          <w:sz w:val="24"/>
        </w:rPr>
        <w:t>了</w:t>
      </w:r>
      <w:r w:rsidR="00424260" w:rsidRPr="00424260">
        <w:rPr>
          <w:sz w:val="24"/>
        </w:rPr>
        <w:t>相同的东西。</w:t>
      </w:r>
    </w:p>
    <w:p w14:paraId="333B5907" w14:textId="3B694857" w:rsidR="00424260" w:rsidRDefault="00424260" w:rsidP="00424260">
      <w:pPr>
        <w:pStyle w:val="a4"/>
        <w:ind w:left="1440" w:firstLineChars="0" w:firstLine="0"/>
        <w:rPr>
          <w:rFonts w:hint="eastAsia"/>
          <w:sz w:val="24"/>
        </w:rPr>
      </w:pPr>
      <w:r>
        <w:rPr>
          <w:rFonts w:hint="eastAsia"/>
          <w:sz w:val="24"/>
        </w:rPr>
        <w:t>连续值需要特殊处理，稀疏值需要拟合为简单的参数分布，RBF正好符合需求。</w:t>
      </w:r>
      <w:r w:rsidRPr="00424260">
        <w:rPr>
          <w:sz w:val="24"/>
        </w:rPr>
        <w:t>RBF网络能够逼近任意非线性函数，处理数据规律性分析问题。有较好的泛化能力和较快的收敛速度。</w:t>
      </w:r>
    </w:p>
    <w:p w14:paraId="6A419038" w14:textId="4BB1CDB5" w:rsidR="00735123" w:rsidRDefault="00735123" w:rsidP="00735123">
      <w:pPr>
        <w:pStyle w:val="a4"/>
        <w:numPr>
          <w:ilvl w:val="1"/>
          <w:numId w:val="1"/>
        </w:numPr>
        <w:ind w:firstLineChars="0"/>
        <w:rPr>
          <w:rFonts w:hint="eastAsia"/>
          <w:sz w:val="24"/>
        </w:rPr>
      </w:pPr>
      <w:r>
        <w:rPr>
          <w:rFonts w:hint="eastAsia"/>
          <w:sz w:val="24"/>
        </w:rPr>
        <w:t>多模态知识融合</w:t>
      </w:r>
      <w:r w:rsidR="0055360F">
        <w:rPr>
          <w:rFonts w:hint="eastAsia"/>
          <w:sz w:val="24"/>
        </w:rPr>
        <w:t>。三种模态的特征不能被直接提取到同一空间中，因此提出了MMKF模块来整合多模态知识表示。将多模态知识嵌入才分离的空间迁移到公共空间中。</w:t>
      </w:r>
    </w:p>
    <w:p w14:paraId="72475715" w14:textId="0D27A7AE" w:rsidR="00735123" w:rsidRDefault="00735123" w:rsidP="00735123">
      <w:pPr>
        <w:pStyle w:val="a4"/>
        <w:numPr>
          <w:ilvl w:val="0"/>
          <w:numId w:val="1"/>
        </w:numPr>
        <w:ind w:firstLineChars="0"/>
        <w:rPr>
          <w:sz w:val="24"/>
        </w:rPr>
      </w:pPr>
      <w:r>
        <w:rPr>
          <w:rFonts w:hint="eastAsia"/>
          <w:sz w:val="24"/>
        </w:rPr>
        <w:t>实验</w:t>
      </w:r>
      <w:r w:rsidR="0055360F">
        <w:rPr>
          <w:rFonts w:hint="eastAsia"/>
          <w:sz w:val="24"/>
        </w:rPr>
        <w:t>。</w:t>
      </w:r>
    </w:p>
    <w:p w14:paraId="45587057" w14:textId="5BDC47EF" w:rsidR="0055360F" w:rsidRDefault="0055360F" w:rsidP="0055360F">
      <w:pPr>
        <w:pStyle w:val="a4"/>
        <w:ind w:left="360" w:firstLineChars="0" w:firstLine="0"/>
        <w:rPr>
          <w:rFonts w:hint="eastAsia"/>
          <w:sz w:val="24"/>
        </w:rPr>
      </w:pPr>
      <w:r>
        <w:rPr>
          <w:rFonts w:hint="eastAsia"/>
          <w:sz w:val="24"/>
        </w:rPr>
        <w:t>本节中，在两个真实数据集上评估MMEA，证明了MMEA在实体对齐任务上能够很好地利用多模态知识，比当前最先进的基线表现更好，</w:t>
      </w:r>
    </w:p>
    <w:p w14:paraId="796ABC8F" w14:textId="0750D1F9" w:rsidR="00735123" w:rsidRDefault="00735123" w:rsidP="00735123">
      <w:pPr>
        <w:pStyle w:val="a4"/>
        <w:numPr>
          <w:ilvl w:val="1"/>
          <w:numId w:val="1"/>
        </w:numPr>
        <w:ind w:firstLineChars="0"/>
        <w:rPr>
          <w:sz w:val="24"/>
        </w:rPr>
      </w:pPr>
      <w:r>
        <w:rPr>
          <w:rFonts w:hint="eastAsia"/>
          <w:sz w:val="24"/>
        </w:rPr>
        <w:t>实验设定</w:t>
      </w:r>
    </w:p>
    <w:p w14:paraId="4293EEC3" w14:textId="51A52E2F" w:rsidR="00735123" w:rsidRDefault="00735123" w:rsidP="00735123">
      <w:pPr>
        <w:pStyle w:val="a4"/>
        <w:numPr>
          <w:ilvl w:val="2"/>
          <w:numId w:val="1"/>
        </w:numPr>
        <w:ind w:firstLineChars="0"/>
        <w:rPr>
          <w:sz w:val="24"/>
        </w:rPr>
      </w:pPr>
      <w:r>
        <w:rPr>
          <w:rFonts w:hint="eastAsia"/>
          <w:sz w:val="24"/>
        </w:rPr>
        <w:t>数据集</w:t>
      </w:r>
      <w:r w:rsidR="0055360F">
        <w:rPr>
          <w:rFonts w:hint="eastAsia"/>
          <w:sz w:val="24"/>
        </w:rPr>
        <w:t>。两个多模态数据集，</w:t>
      </w:r>
      <w:r w:rsidR="0055360F" w:rsidRPr="0055360F">
        <w:rPr>
          <w:sz w:val="24"/>
        </w:rPr>
        <w:t>FB15K-DB15K and FB15K-YAGO15K</w:t>
      </w:r>
      <w:r w:rsidR="0055360F">
        <w:rPr>
          <w:rFonts w:hint="eastAsia"/>
          <w:sz w:val="24"/>
        </w:rPr>
        <w:t>。</w:t>
      </w:r>
      <w:r w:rsidR="0055360F" w:rsidRPr="0055360F">
        <w:rPr>
          <w:sz w:val="24"/>
        </w:rPr>
        <w:t>FB15K是从Freebase知识库中提取的一个有代表性的子集。每个数据集分别提供20%、50%和80%的参考实体对齐作为训练集。</w:t>
      </w:r>
    </w:p>
    <w:p w14:paraId="240ECF09" w14:textId="09ED59CE" w:rsidR="00735123" w:rsidRDefault="00735123" w:rsidP="00735123">
      <w:pPr>
        <w:pStyle w:val="a4"/>
        <w:numPr>
          <w:ilvl w:val="2"/>
          <w:numId w:val="1"/>
        </w:numPr>
        <w:ind w:firstLineChars="0"/>
        <w:rPr>
          <w:rFonts w:hint="eastAsia"/>
          <w:sz w:val="24"/>
        </w:rPr>
      </w:pPr>
      <w:r>
        <w:rPr>
          <w:rFonts w:hint="eastAsia"/>
          <w:sz w:val="24"/>
        </w:rPr>
        <w:t>评价指标</w:t>
      </w:r>
      <w:r w:rsidR="0055360F">
        <w:rPr>
          <w:rFonts w:hint="eastAsia"/>
          <w:sz w:val="24"/>
        </w:rPr>
        <w:t>。用余弦相似性来计算两个实体的形似度，</w:t>
      </w:r>
      <w:r w:rsidR="0055360F" w:rsidRPr="0055360F">
        <w:rPr>
          <w:sz w:val="24"/>
        </w:rPr>
        <w:t>并使用</w:t>
      </w:r>
      <w:proofErr w:type="spellStart"/>
      <w:r w:rsidR="0055360F" w:rsidRPr="0055360F">
        <w:rPr>
          <w:sz w:val="24"/>
        </w:rPr>
        <w:t>Hits@n</w:t>
      </w:r>
      <w:proofErr w:type="spellEnd"/>
      <w:r w:rsidR="0055360F" w:rsidRPr="0055360F">
        <w:rPr>
          <w:sz w:val="24"/>
        </w:rPr>
        <w:t>、MRR和MR作为评价所有模型的指标。</w:t>
      </w:r>
      <w:r w:rsidR="0055360F">
        <w:rPr>
          <w:rFonts w:hint="eastAsia"/>
          <w:sz w:val="24"/>
        </w:rPr>
        <w:t>1是前n</w:t>
      </w:r>
      <w:r w:rsidR="00A63AB4">
        <w:rPr>
          <w:rFonts w:hint="eastAsia"/>
          <w:sz w:val="24"/>
        </w:rPr>
        <w:t>相似度的</w:t>
      </w:r>
      <w:r w:rsidR="0055360F">
        <w:rPr>
          <w:rFonts w:hint="eastAsia"/>
          <w:sz w:val="24"/>
        </w:rPr>
        <w:t>正确率</w:t>
      </w:r>
      <w:r w:rsidR="00A63AB4">
        <w:rPr>
          <w:rFonts w:hint="eastAsia"/>
          <w:sz w:val="24"/>
        </w:rPr>
        <w:t>，MR是正确实体的等级，MRR是正确实体的倒数等级。1、</w:t>
      </w:r>
      <w:r w:rsidR="00A63AB4">
        <w:rPr>
          <w:sz w:val="24"/>
        </w:rPr>
        <w:t>2</w:t>
      </w:r>
      <w:r w:rsidR="00A63AB4">
        <w:rPr>
          <w:rFonts w:hint="eastAsia"/>
          <w:sz w:val="24"/>
        </w:rPr>
        <w:t>越高，3越低，表示方法的表现越好。</w:t>
      </w:r>
    </w:p>
    <w:p w14:paraId="152D25D5" w14:textId="48706B9A" w:rsidR="00735123" w:rsidRDefault="00735123" w:rsidP="00735123">
      <w:pPr>
        <w:pStyle w:val="a4"/>
        <w:numPr>
          <w:ilvl w:val="2"/>
          <w:numId w:val="1"/>
        </w:numPr>
        <w:ind w:firstLineChars="0"/>
        <w:rPr>
          <w:sz w:val="24"/>
        </w:rPr>
      </w:pPr>
      <w:r>
        <w:rPr>
          <w:rFonts w:hint="eastAsia"/>
          <w:sz w:val="24"/>
        </w:rPr>
        <w:t>实现细节</w:t>
      </w:r>
      <w:r w:rsidR="00A63AB4">
        <w:rPr>
          <w:rFonts w:hint="eastAsia"/>
          <w:sz w:val="24"/>
        </w:rPr>
        <w:t>。所有实验都参与了两个数据集。采用小批量的方法，批大小为5</w:t>
      </w:r>
      <w:r w:rsidR="00A63AB4">
        <w:rPr>
          <w:sz w:val="24"/>
        </w:rPr>
        <w:t>000</w:t>
      </w:r>
      <w:r w:rsidR="00A63AB4">
        <w:rPr>
          <w:rFonts w:hint="eastAsia"/>
          <w:sz w:val="24"/>
        </w:rPr>
        <w:t>，3</w:t>
      </w:r>
      <w:r w:rsidR="00A63AB4">
        <w:rPr>
          <w:sz w:val="24"/>
        </w:rPr>
        <w:t>00</w:t>
      </w:r>
      <w:r w:rsidR="00A63AB4">
        <w:rPr>
          <w:rFonts w:hint="eastAsia"/>
          <w:sz w:val="24"/>
        </w:rPr>
        <w:t>时期之后每1</w:t>
      </w:r>
      <w:r w:rsidR="00A63AB4">
        <w:rPr>
          <w:sz w:val="24"/>
        </w:rPr>
        <w:t>0</w:t>
      </w:r>
      <w:r w:rsidR="00A63AB4">
        <w:rPr>
          <w:rFonts w:hint="eastAsia"/>
          <w:sz w:val="24"/>
        </w:rPr>
        <w:t>时期做一次验证，当指标MRR在验证集中下降时停止训练。</w:t>
      </w:r>
    </w:p>
    <w:p w14:paraId="5FFBEA79" w14:textId="4671357A" w:rsidR="00A63AB4" w:rsidRDefault="00A63AB4" w:rsidP="00A63AB4">
      <w:pPr>
        <w:pStyle w:val="a4"/>
        <w:ind w:left="1440" w:firstLineChars="0" w:firstLine="0"/>
        <w:rPr>
          <w:rFonts w:hint="eastAsia"/>
          <w:sz w:val="24"/>
        </w:rPr>
      </w:pPr>
      <w:r>
        <w:rPr>
          <w:rFonts w:hint="eastAsia"/>
          <w:sz w:val="24"/>
        </w:rPr>
        <w:t>公共空间的学习率是0</w:t>
      </w:r>
      <w:r>
        <w:rPr>
          <w:sz w:val="24"/>
        </w:rPr>
        <w:t>.004</w:t>
      </w:r>
      <w:r>
        <w:rPr>
          <w:rFonts w:hint="eastAsia"/>
          <w:sz w:val="24"/>
        </w:rPr>
        <w:t>，其他学习率是</w:t>
      </w:r>
      <w:r>
        <w:rPr>
          <w:sz w:val="24"/>
        </w:rPr>
        <w:t>0.01</w:t>
      </w:r>
      <w:r>
        <w:rPr>
          <w:rFonts w:hint="eastAsia"/>
          <w:sz w:val="24"/>
        </w:rPr>
        <w:t>，最大</w:t>
      </w:r>
      <w:r w:rsidR="009C0ABF">
        <w:rPr>
          <w:rFonts w:hint="eastAsia"/>
          <w:sz w:val="24"/>
        </w:rPr>
        <w:t>时期设置为6</w:t>
      </w:r>
      <w:r w:rsidR="009C0ABF">
        <w:rPr>
          <w:sz w:val="24"/>
        </w:rPr>
        <w:t>00</w:t>
      </w:r>
      <w:r w:rsidR="009C0ABF">
        <w:rPr>
          <w:rFonts w:hint="eastAsia"/>
        </w:rPr>
        <w:t>。</w:t>
      </w:r>
      <w:r w:rsidR="009C0ABF" w:rsidRPr="009C0ABF">
        <w:rPr>
          <w:sz w:val="24"/>
        </w:rPr>
        <w:t>使用随机梯度下降(SGD)优化所有损失函数。</w:t>
      </w:r>
    </w:p>
    <w:p w14:paraId="33F328CB" w14:textId="5811646F" w:rsidR="00735123" w:rsidRDefault="00735123" w:rsidP="00735123">
      <w:pPr>
        <w:pStyle w:val="a4"/>
        <w:numPr>
          <w:ilvl w:val="1"/>
          <w:numId w:val="1"/>
        </w:numPr>
        <w:ind w:firstLineChars="0"/>
        <w:rPr>
          <w:rFonts w:hint="eastAsia"/>
          <w:sz w:val="24"/>
        </w:rPr>
      </w:pPr>
      <w:r>
        <w:rPr>
          <w:rFonts w:hint="eastAsia"/>
          <w:sz w:val="24"/>
        </w:rPr>
        <w:t>比较方法</w:t>
      </w:r>
      <w:r w:rsidR="009C0ABF">
        <w:rPr>
          <w:rFonts w:hint="eastAsia"/>
          <w:sz w:val="24"/>
        </w:rPr>
        <w:t>。与其他</w:t>
      </w:r>
      <w:proofErr w:type="spellStart"/>
      <w:r w:rsidR="009C0ABF">
        <w:rPr>
          <w:rFonts w:hint="eastAsia"/>
          <w:sz w:val="24"/>
        </w:rPr>
        <w:t>TransE</w:t>
      </w:r>
      <w:proofErr w:type="spellEnd"/>
      <w:r w:rsidR="009C0ABF">
        <w:rPr>
          <w:rFonts w:hint="eastAsia"/>
          <w:sz w:val="24"/>
        </w:rPr>
        <w:t>，</w:t>
      </w:r>
      <w:proofErr w:type="spellStart"/>
      <w:r w:rsidR="009C0ABF">
        <w:rPr>
          <w:rFonts w:hint="eastAsia"/>
          <w:sz w:val="24"/>
        </w:rPr>
        <w:t>MTransE</w:t>
      </w:r>
      <w:proofErr w:type="spellEnd"/>
      <w:r w:rsidR="009C0ABF">
        <w:rPr>
          <w:rFonts w:hint="eastAsia"/>
          <w:sz w:val="24"/>
        </w:rPr>
        <w:t>，</w:t>
      </w:r>
      <w:proofErr w:type="spellStart"/>
      <w:r w:rsidR="009C0ABF">
        <w:rPr>
          <w:rFonts w:hint="eastAsia"/>
          <w:sz w:val="24"/>
        </w:rPr>
        <w:t>IPTransE</w:t>
      </w:r>
      <w:proofErr w:type="spellEnd"/>
      <w:r w:rsidR="009C0ABF">
        <w:rPr>
          <w:rFonts w:hint="eastAsia"/>
          <w:sz w:val="24"/>
        </w:rPr>
        <w:t>，SEA，GCN，IMUSE，PoE等方法进行对比，证明MMEA框架在实体对齐上的出色表现。</w:t>
      </w:r>
    </w:p>
    <w:p w14:paraId="691595D9" w14:textId="7D546D0C" w:rsidR="00735123" w:rsidRDefault="00735123" w:rsidP="00735123">
      <w:pPr>
        <w:pStyle w:val="a4"/>
        <w:numPr>
          <w:ilvl w:val="1"/>
          <w:numId w:val="1"/>
        </w:numPr>
        <w:ind w:firstLineChars="0"/>
        <w:rPr>
          <w:sz w:val="24"/>
        </w:rPr>
      </w:pPr>
      <w:r>
        <w:rPr>
          <w:rFonts w:hint="eastAsia"/>
          <w:sz w:val="24"/>
        </w:rPr>
        <w:t>结果和分析</w:t>
      </w:r>
      <w:r w:rsidR="009C0ABF">
        <w:rPr>
          <w:rFonts w:hint="eastAsia"/>
          <w:sz w:val="24"/>
        </w:rPr>
        <w:t>。分别将数据集划分为2</w:t>
      </w:r>
      <w:r w:rsidR="009C0ABF">
        <w:rPr>
          <w:sz w:val="24"/>
        </w:rPr>
        <w:t>0</w:t>
      </w:r>
      <w:r w:rsidR="009C0ABF">
        <w:rPr>
          <w:rFonts w:hint="eastAsia"/>
          <w:sz w:val="24"/>
        </w:rPr>
        <w:t>，5</w:t>
      </w:r>
      <w:r w:rsidR="009C0ABF">
        <w:rPr>
          <w:sz w:val="24"/>
        </w:rPr>
        <w:t>0</w:t>
      </w:r>
      <w:r w:rsidR="009C0ABF">
        <w:rPr>
          <w:rFonts w:hint="eastAsia"/>
          <w:sz w:val="24"/>
        </w:rPr>
        <w:t>，8</w:t>
      </w:r>
      <w:r w:rsidR="009C0ABF">
        <w:rPr>
          <w:sz w:val="24"/>
        </w:rPr>
        <w:t>0</w:t>
      </w:r>
      <w:r w:rsidR="009C0ABF">
        <w:rPr>
          <w:rFonts w:hint="eastAsia"/>
          <w:sz w:val="24"/>
        </w:rPr>
        <w:t>的训练集，其余为测试集。</w:t>
      </w:r>
    </w:p>
    <w:p w14:paraId="7E52D55B" w14:textId="2AE85B86" w:rsidR="00735123" w:rsidRDefault="00735123" w:rsidP="00735123">
      <w:pPr>
        <w:pStyle w:val="a4"/>
        <w:numPr>
          <w:ilvl w:val="2"/>
          <w:numId w:val="1"/>
        </w:numPr>
        <w:ind w:firstLineChars="0"/>
        <w:rPr>
          <w:sz w:val="24"/>
        </w:rPr>
      </w:pPr>
      <w:r>
        <w:rPr>
          <w:rFonts w:hint="eastAsia"/>
          <w:sz w:val="24"/>
        </w:rPr>
        <w:t>性能比较</w:t>
      </w:r>
    </w:p>
    <w:p w14:paraId="2F0BE864" w14:textId="3BC56E52" w:rsidR="009C0ABF" w:rsidRDefault="009C0ABF" w:rsidP="009C0ABF">
      <w:pPr>
        <w:pStyle w:val="a4"/>
        <w:ind w:left="1440" w:firstLineChars="0" w:firstLine="0"/>
        <w:rPr>
          <w:rFonts w:hint="eastAsia"/>
          <w:sz w:val="24"/>
        </w:rPr>
      </w:pPr>
      <w:r>
        <w:rPr>
          <w:rFonts w:hint="eastAsia"/>
          <w:sz w:val="24"/>
        </w:rPr>
        <w:t>结果看出，MMEA的性能优于所有其他方法，</w:t>
      </w:r>
      <w:r w:rsidRPr="009C0ABF">
        <w:rPr>
          <w:sz w:val="24"/>
        </w:rPr>
        <w:t>MMEA更适用于真实场景下的多模态知识图</w:t>
      </w:r>
      <w:r>
        <w:rPr>
          <w:rFonts w:hint="eastAsia"/>
          <w:sz w:val="24"/>
        </w:rPr>
        <w:t>；</w:t>
      </w:r>
      <w:r w:rsidRPr="009C0ABF">
        <w:rPr>
          <w:sz w:val="24"/>
        </w:rPr>
        <w:t>大多数情况下，具有多模态知识的</w:t>
      </w:r>
      <w:r>
        <w:rPr>
          <w:rFonts w:hint="eastAsia"/>
          <w:sz w:val="24"/>
        </w:rPr>
        <w:t>解决方案</w:t>
      </w:r>
      <w:r w:rsidRPr="009C0ABF">
        <w:rPr>
          <w:rFonts w:hint="eastAsia"/>
          <w:sz w:val="24"/>
        </w:rPr>
        <w:t>比</w:t>
      </w:r>
      <w:r w:rsidRPr="009C0ABF">
        <w:rPr>
          <w:sz w:val="24"/>
        </w:rPr>
        <w:t>单一模态知识的</w:t>
      </w:r>
      <w:r>
        <w:rPr>
          <w:rFonts w:hint="eastAsia"/>
          <w:sz w:val="24"/>
        </w:rPr>
        <w:t>解决方案有</w:t>
      </w:r>
      <w:r w:rsidRPr="009C0ABF">
        <w:rPr>
          <w:sz w:val="24"/>
        </w:rPr>
        <w:t>更好的结果</w:t>
      </w:r>
      <w:r>
        <w:rPr>
          <w:rFonts w:hint="eastAsia"/>
          <w:sz w:val="24"/>
        </w:rPr>
        <w:t>；</w:t>
      </w:r>
      <w:r w:rsidRPr="009C0ABF">
        <w:rPr>
          <w:sz w:val="24"/>
        </w:rPr>
        <w:t>随着数字和视觉知识的增加，多模态知识的效果得到了证实</w:t>
      </w:r>
      <w:r>
        <w:rPr>
          <w:rFonts w:hint="eastAsia"/>
          <w:sz w:val="24"/>
        </w:rPr>
        <w:t>；我们对多模态知识的建模更有效，有公共空间的多模态融合方法更有效。在只有2</w:t>
      </w:r>
      <w:r>
        <w:rPr>
          <w:sz w:val="24"/>
        </w:rPr>
        <w:t>0%</w:t>
      </w:r>
      <w:r>
        <w:rPr>
          <w:rFonts w:hint="eastAsia"/>
          <w:sz w:val="24"/>
        </w:rPr>
        <w:t>数据时比其他方法也好很多，证明了MMEA的鲁棒性和有效性。</w:t>
      </w:r>
    </w:p>
    <w:p w14:paraId="6AEF465E" w14:textId="3F44BDCC" w:rsidR="00735123" w:rsidRDefault="00735123" w:rsidP="00735123">
      <w:pPr>
        <w:pStyle w:val="a4"/>
        <w:numPr>
          <w:ilvl w:val="2"/>
          <w:numId w:val="1"/>
        </w:numPr>
        <w:ind w:firstLineChars="0"/>
        <w:rPr>
          <w:sz w:val="24"/>
        </w:rPr>
      </w:pPr>
      <w:r>
        <w:rPr>
          <w:rFonts w:hint="eastAsia"/>
          <w:sz w:val="24"/>
        </w:rPr>
        <w:t>消融研究</w:t>
      </w:r>
      <w:r w:rsidR="009C0ABF">
        <w:rPr>
          <w:rFonts w:hint="eastAsia"/>
          <w:sz w:val="24"/>
        </w:rPr>
        <w:t>。提出了两个变体，</w:t>
      </w:r>
      <w:r w:rsidR="002D5B6A">
        <w:rPr>
          <w:rFonts w:hint="eastAsia"/>
          <w:sz w:val="24"/>
        </w:rPr>
        <w:t>MMEA-R和MMEA-RN，通过与MMEA的比较，仍然是MMEA更有效，表明多模态知识弥补了有用实体特征的缺失，多模态知识融合方法能够利用多模态知识进行实体对齐。</w:t>
      </w:r>
    </w:p>
    <w:p w14:paraId="699563E7" w14:textId="4B320836" w:rsidR="00735123" w:rsidRDefault="00735123" w:rsidP="00735123">
      <w:pPr>
        <w:pStyle w:val="a4"/>
        <w:numPr>
          <w:ilvl w:val="0"/>
          <w:numId w:val="1"/>
        </w:numPr>
        <w:ind w:firstLineChars="0"/>
        <w:rPr>
          <w:sz w:val="24"/>
        </w:rPr>
      </w:pPr>
      <w:r>
        <w:rPr>
          <w:rFonts w:hint="eastAsia"/>
          <w:sz w:val="24"/>
        </w:rPr>
        <w:t>结论</w:t>
      </w:r>
    </w:p>
    <w:p w14:paraId="5971D5EF" w14:textId="366FD084" w:rsidR="002D5B6A" w:rsidRPr="00D840A5" w:rsidRDefault="002D5B6A" w:rsidP="002D5B6A">
      <w:pPr>
        <w:pStyle w:val="a4"/>
        <w:ind w:left="360" w:firstLineChars="0" w:firstLine="0"/>
        <w:rPr>
          <w:rFonts w:hint="eastAsia"/>
          <w:sz w:val="24"/>
        </w:rPr>
      </w:pPr>
      <w:r>
        <w:rPr>
          <w:rFonts w:hint="eastAsia"/>
          <w:sz w:val="24"/>
        </w:rPr>
        <w:t>针对多模态知识图的实体对齐问题，我们提出了一种新颖的解决方案，基于知识嵌入整合了不同类型的多种表示形式。此外，还设计出一种多模态融合方法，把不同空间中的特征迁移到公共空间中。两个真实数据集上的大量实验证明了我们解决方案在多模态实体对齐上的鲁棒性和有效性，比当前最先进的一些基线方法表现好得多。</w:t>
      </w:r>
    </w:p>
    <w:sectPr w:rsidR="002D5B6A" w:rsidRPr="00D840A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MBX12">
    <w:altName w:val="Cambria"/>
    <w:panose1 w:val="020B0604020202020204"/>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4D2798"/>
    <w:multiLevelType w:val="multilevel"/>
    <w:tmpl w:val="B724555E"/>
    <w:lvl w:ilvl="0">
      <w:start w:val="1"/>
      <w:numFmt w:val="decimal"/>
      <w:lvlText w:val="%1."/>
      <w:lvlJc w:val="left"/>
      <w:pPr>
        <w:ind w:left="36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A5"/>
    <w:rsid w:val="000756CD"/>
    <w:rsid w:val="000A2732"/>
    <w:rsid w:val="001441D2"/>
    <w:rsid w:val="002D5B6A"/>
    <w:rsid w:val="00406355"/>
    <w:rsid w:val="00424260"/>
    <w:rsid w:val="00540F10"/>
    <w:rsid w:val="0055360F"/>
    <w:rsid w:val="00735123"/>
    <w:rsid w:val="007D3A12"/>
    <w:rsid w:val="008266EA"/>
    <w:rsid w:val="00901B6D"/>
    <w:rsid w:val="009A5ABF"/>
    <w:rsid w:val="009C0ABF"/>
    <w:rsid w:val="009C2B8E"/>
    <w:rsid w:val="00A63AB4"/>
    <w:rsid w:val="00D840A5"/>
    <w:rsid w:val="00EE0D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4F17FA8"/>
  <w15:chartTrackingRefBased/>
  <w15:docId w15:val="{BB18A522-3A32-3440-BCD6-7184AE836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40A5"/>
    <w:pPr>
      <w:widowControl/>
      <w:spacing w:before="100" w:beforeAutospacing="1" w:after="100" w:afterAutospacing="1"/>
      <w:jc w:val="left"/>
    </w:pPr>
    <w:rPr>
      <w:rFonts w:ascii="宋体" w:eastAsia="宋体" w:hAnsi="宋体" w:cs="宋体"/>
      <w:kern w:val="0"/>
      <w:sz w:val="24"/>
    </w:rPr>
  </w:style>
  <w:style w:type="paragraph" w:styleId="a4">
    <w:name w:val="List Paragraph"/>
    <w:basedOn w:val="a"/>
    <w:uiPriority w:val="34"/>
    <w:qFormat/>
    <w:rsid w:val="00D840A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23592">
      <w:bodyDiv w:val="1"/>
      <w:marLeft w:val="0"/>
      <w:marRight w:val="0"/>
      <w:marTop w:val="0"/>
      <w:marBottom w:val="0"/>
      <w:divBdr>
        <w:top w:val="none" w:sz="0" w:space="0" w:color="auto"/>
        <w:left w:val="none" w:sz="0" w:space="0" w:color="auto"/>
        <w:bottom w:val="none" w:sz="0" w:space="0" w:color="auto"/>
        <w:right w:val="none" w:sz="0" w:space="0" w:color="auto"/>
      </w:divBdr>
      <w:divsChild>
        <w:div w:id="1120222996">
          <w:marLeft w:val="0"/>
          <w:marRight w:val="0"/>
          <w:marTop w:val="0"/>
          <w:marBottom w:val="0"/>
          <w:divBdr>
            <w:top w:val="none" w:sz="0" w:space="0" w:color="auto"/>
            <w:left w:val="none" w:sz="0" w:space="0" w:color="auto"/>
            <w:bottom w:val="none" w:sz="0" w:space="0" w:color="auto"/>
            <w:right w:val="none" w:sz="0" w:space="0" w:color="auto"/>
          </w:divBdr>
          <w:divsChild>
            <w:div w:id="1222060717">
              <w:marLeft w:val="0"/>
              <w:marRight w:val="0"/>
              <w:marTop w:val="0"/>
              <w:marBottom w:val="0"/>
              <w:divBdr>
                <w:top w:val="none" w:sz="0" w:space="0" w:color="auto"/>
                <w:left w:val="none" w:sz="0" w:space="0" w:color="auto"/>
                <w:bottom w:val="none" w:sz="0" w:space="0" w:color="auto"/>
                <w:right w:val="none" w:sz="0" w:space="0" w:color="auto"/>
              </w:divBdr>
              <w:divsChild>
                <w:div w:id="93455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13997">
      <w:bodyDiv w:val="1"/>
      <w:marLeft w:val="0"/>
      <w:marRight w:val="0"/>
      <w:marTop w:val="0"/>
      <w:marBottom w:val="0"/>
      <w:divBdr>
        <w:top w:val="none" w:sz="0" w:space="0" w:color="auto"/>
        <w:left w:val="none" w:sz="0" w:space="0" w:color="auto"/>
        <w:bottom w:val="none" w:sz="0" w:space="0" w:color="auto"/>
        <w:right w:val="none" w:sz="0" w:space="0" w:color="auto"/>
      </w:divBdr>
      <w:divsChild>
        <w:div w:id="1950550046">
          <w:marLeft w:val="0"/>
          <w:marRight w:val="0"/>
          <w:marTop w:val="0"/>
          <w:marBottom w:val="0"/>
          <w:divBdr>
            <w:top w:val="none" w:sz="0" w:space="0" w:color="auto"/>
            <w:left w:val="none" w:sz="0" w:space="0" w:color="auto"/>
            <w:bottom w:val="none" w:sz="0" w:space="0" w:color="auto"/>
            <w:right w:val="none" w:sz="0" w:space="0" w:color="auto"/>
          </w:divBdr>
          <w:divsChild>
            <w:div w:id="1030835572">
              <w:marLeft w:val="0"/>
              <w:marRight w:val="0"/>
              <w:marTop w:val="0"/>
              <w:marBottom w:val="0"/>
              <w:divBdr>
                <w:top w:val="none" w:sz="0" w:space="0" w:color="auto"/>
                <w:left w:val="none" w:sz="0" w:space="0" w:color="auto"/>
                <w:bottom w:val="none" w:sz="0" w:space="0" w:color="auto"/>
                <w:right w:val="none" w:sz="0" w:space="0" w:color="auto"/>
              </w:divBdr>
              <w:divsChild>
                <w:div w:id="50085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80418">
      <w:bodyDiv w:val="1"/>
      <w:marLeft w:val="0"/>
      <w:marRight w:val="0"/>
      <w:marTop w:val="0"/>
      <w:marBottom w:val="0"/>
      <w:divBdr>
        <w:top w:val="none" w:sz="0" w:space="0" w:color="auto"/>
        <w:left w:val="none" w:sz="0" w:space="0" w:color="auto"/>
        <w:bottom w:val="none" w:sz="0" w:space="0" w:color="auto"/>
        <w:right w:val="none" w:sz="0" w:space="0" w:color="auto"/>
      </w:divBdr>
    </w:div>
    <w:div w:id="2040423885">
      <w:bodyDiv w:val="1"/>
      <w:marLeft w:val="0"/>
      <w:marRight w:val="0"/>
      <w:marTop w:val="0"/>
      <w:marBottom w:val="0"/>
      <w:divBdr>
        <w:top w:val="none" w:sz="0" w:space="0" w:color="auto"/>
        <w:left w:val="none" w:sz="0" w:space="0" w:color="auto"/>
        <w:bottom w:val="none" w:sz="0" w:space="0" w:color="auto"/>
        <w:right w:val="none" w:sz="0" w:space="0" w:color="auto"/>
      </w:divBdr>
      <w:divsChild>
        <w:div w:id="826289462">
          <w:marLeft w:val="0"/>
          <w:marRight w:val="0"/>
          <w:marTop w:val="0"/>
          <w:marBottom w:val="0"/>
          <w:divBdr>
            <w:top w:val="none" w:sz="0" w:space="0" w:color="auto"/>
            <w:left w:val="none" w:sz="0" w:space="0" w:color="auto"/>
            <w:bottom w:val="none" w:sz="0" w:space="0" w:color="auto"/>
            <w:right w:val="none" w:sz="0" w:space="0" w:color="auto"/>
          </w:divBdr>
          <w:divsChild>
            <w:div w:id="599487421">
              <w:marLeft w:val="0"/>
              <w:marRight w:val="0"/>
              <w:marTop w:val="0"/>
              <w:marBottom w:val="0"/>
              <w:divBdr>
                <w:top w:val="none" w:sz="0" w:space="0" w:color="auto"/>
                <w:left w:val="none" w:sz="0" w:space="0" w:color="auto"/>
                <w:bottom w:val="none" w:sz="0" w:space="0" w:color="auto"/>
                <w:right w:val="none" w:sz="0" w:space="0" w:color="auto"/>
              </w:divBdr>
              <w:divsChild>
                <w:div w:id="145752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6</Pages>
  <Words>517</Words>
  <Characters>2953</Characters>
  <Application>Microsoft Office Word</Application>
  <DocSecurity>0</DocSecurity>
  <Lines>24</Lines>
  <Paragraphs>6</Paragraphs>
  <ScaleCrop>false</ScaleCrop>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Xuu Rongen</dc:creator>
  <cp:keywords/>
  <dc:description/>
  <cp:lastModifiedBy>Xuu Rongen</cp:lastModifiedBy>
  <cp:revision>1</cp:revision>
  <dcterms:created xsi:type="dcterms:W3CDTF">2021-03-24T05:21:00Z</dcterms:created>
  <dcterms:modified xsi:type="dcterms:W3CDTF">2021-03-25T01:18:00Z</dcterms:modified>
</cp:coreProperties>
</file>